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ind w:left="1466"/>
        <w:spacing w:before="263" w:line="225" w:lineRule="auto"/>
        <w:outlineLvl w:val="0"/>
        <w:rPr>
          <w:sz w:val="35"/>
          <w:szCs w:val="35"/>
        </w:rPr>
      </w:pPr>
      <w:r>
        <w:rPr>
          <w:sz w:val="35"/>
          <w:szCs w:val="35"/>
          <w:b/>
          <w:bCs/>
          <w:spacing w:val="6"/>
        </w:rPr>
        <w:t>突发环境及安全事件应急预案演练计划</w:t>
      </w:r>
    </w:p>
    <w:p>
      <w:pPr>
        <w:spacing w:line="284" w:lineRule="auto"/>
        <w:rPr>
          <w:rFonts w:ascii="Arial"/>
          <w:sz w:val="21"/>
        </w:rPr>
      </w:pPr>
      <w:r/>
    </w:p>
    <w:p>
      <w:pPr>
        <w:pStyle w:val="BodyText"/>
        <w:ind w:left="376"/>
        <w:spacing w:before="98" w:line="221" w:lineRule="auto"/>
        <w:outlineLvl w:val="1"/>
        <w:rPr>
          <w:sz w:val="30"/>
          <w:szCs w:val="30"/>
        </w:rPr>
      </w:pPr>
      <w:r>
        <w:rPr>
          <w:sz w:val="30"/>
          <w:szCs w:val="30"/>
          <w:b/>
          <w:bCs/>
          <w:spacing w:val="-8"/>
        </w:rPr>
        <w:t>一、</w:t>
      </w:r>
      <w:r>
        <w:rPr>
          <w:sz w:val="30"/>
          <w:szCs w:val="30"/>
          <w:spacing w:val="108"/>
        </w:rPr>
        <w:t xml:space="preserve"> </w:t>
      </w:r>
      <w:r>
        <w:rPr>
          <w:sz w:val="30"/>
          <w:szCs w:val="30"/>
          <w:b/>
          <w:bCs/>
          <w:spacing w:val="-8"/>
        </w:rPr>
        <w:t>演练目的：</w:t>
      </w:r>
    </w:p>
    <w:p>
      <w:pPr>
        <w:pStyle w:val="BodyText"/>
        <w:ind w:left="370" w:right="58" w:firstLine="479"/>
        <w:spacing w:before="218" w:line="351" w:lineRule="auto"/>
        <w:jc w:val="both"/>
        <w:rPr/>
      </w:pPr>
      <w:r>
        <w:rPr>
          <w:spacing w:val="-3"/>
        </w:rPr>
        <w:t>通过演练使生产人员和管理人员熟悉正确处置方法；避免事故未</w:t>
      </w:r>
      <w:r>
        <w:rPr>
          <w:spacing w:val="-4"/>
        </w:rPr>
        <w:t>正确处置因</w:t>
      </w:r>
      <w:r>
        <w:rPr/>
        <w:t xml:space="preserve"> </w:t>
      </w:r>
      <w:r>
        <w:rPr>
          <w:spacing w:val="-3"/>
        </w:rPr>
        <w:t>而扩大人员伤害、环境污染或设备、设施的损坏；同时，通过演练提搞员工的应</w:t>
      </w:r>
      <w:r>
        <w:rPr/>
        <w:t xml:space="preserve"> </w:t>
      </w:r>
      <w:r>
        <w:rPr>
          <w:spacing w:val="-1"/>
        </w:rPr>
        <w:t>急处置能力，提高应急救护技能。</w:t>
      </w:r>
    </w:p>
    <w:p>
      <w:pPr>
        <w:pStyle w:val="BodyText"/>
        <w:ind w:left="376"/>
        <w:spacing w:before="80" w:line="219" w:lineRule="auto"/>
        <w:outlineLvl w:val="1"/>
        <w:rPr>
          <w:sz w:val="30"/>
          <w:szCs w:val="30"/>
        </w:rPr>
      </w:pPr>
      <w:r>
        <w:rPr>
          <w:sz w:val="30"/>
          <w:szCs w:val="30"/>
          <w:b/>
          <w:bCs/>
          <w:spacing w:val="-8"/>
        </w:rPr>
        <w:t>二、</w:t>
      </w:r>
      <w:r>
        <w:rPr>
          <w:sz w:val="30"/>
          <w:szCs w:val="30"/>
          <w:spacing w:val="108"/>
        </w:rPr>
        <w:t xml:space="preserve"> </w:t>
      </w:r>
      <w:r>
        <w:rPr>
          <w:sz w:val="30"/>
          <w:szCs w:val="30"/>
          <w:b/>
          <w:bCs/>
          <w:spacing w:val="-8"/>
        </w:rPr>
        <w:t>编制依据：</w:t>
      </w:r>
    </w:p>
    <w:p>
      <w:pPr>
        <w:pStyle w:val="BodyText"/>
        <w:ind w:left="722" w:right="58" w:hanging="334"/>
        <w:spacing w:before="221" w:line="290" w:lineRule="auto"/>
        <w:rPr/>
      </w:pPr>
      <w:r>
        <w:rPr>
          <w:rFonts w:ascii="Times New Roman" w:hAnsi="Times New Roman" w:eastAsia="Times New Roman" w:cs="Times New Roman"/>
          <w:spacing w:val="1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1"/>
        </w:rPr>
        <w:t>、《中华人民共和国安全生产法》（中华人民共和国主席令 第八十八</w:t>
      </w:r>
      <w:r>
        <w:rPr/>
        <w:t>号，</w:t>
      </w:r>
      <w:r>
        <w:rPr>
          <w:spacing w:val="-61"/>
        </w:rPr>
        <w:t xml:space="preserve"> </w:t>
      </w:r>
      <w:r>
        <w:rPr/>
        <w:t>自 </w:t>
      </w:r>
      <w:r>
        <w:rPr>
          <w:rFonts w:ascii="Times New Roman" w:hAnsi="Times New Roman" w:eastAsia="Times New Roman" w:cs="Times New Roman"/>
          <w:spacing w:val="-8"/>
        </w:rPr>
        <w:t>2021 </w:t>
      </w:r>
      <w:r>
        <w:rPr>
          <w:spacing w:val="-8"/>
        </w:rPr>
        <w:t>年</w:t>
      </w:r>
      <w:r>
        <w:rPr>
          <w:spacing w:val="-47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9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8"/>
        </w:rPr>
        <w:t>月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8"/>
        </w:rPr>
        <w:t>1  </w:t>
      </w:r>
      <w:r>
        <w:rPr>
          <w:spacing w:val="-8"/>
        </w:rPr>
        <w:t>日起施行</w:t>
      </w:r>
      <w:r>
        <w:rPr>
          <w:spacing w:val="-62"/>
          <w:w w:val="97"/>
        </w:rPr>
        <w:t>）；</w:t>
      </w:r>
    </w:p>
    <w:p>
      <w:pPr>
        <w:pStyle w:val="BodyText"/>
        <w:ind w:left="722" w:right="85" w:hanging="357"/>
        <w:spacing w:before="182" w:line="290" w:lineRule="auto"/>
        <w:rPr/>
      </w:pP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4"/>
        </w:rPr>
        <w:t>、《中华人民共和国环境保护法》（中华人民共和国主席令</w:t>
      </w:r>
      <w:r>
        <w:rPr>
          <w:spacing w:val="-5"/>
        </w:rPr>
        <w:t xml:space="preserve"> 第九号，修订后自</w:t>
      </w:r>
      <w:r>
        <w:rPr/>
        <w:t xml:space="preserve"> </w:t>
      </w:r>
      <w:r>
        <w:rPr>
          <w:rFonts w:ascii="Times New Roman" w:hAnsi="Times New Roman" w:eastAsia="Times New Roman" w:cs="Times New Roman"/>
          <w:spacing w:val="-10"/>
        </w:rPr>
        <w:t>2015 </w:t>
      </w:r>
      <w:r>
        <w:rPr>
          <w:spacing w:val="-10"/>
        </w:rPr>
        <w:t>年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</w:t>
      </w:r>
      <w:r>
        <w:rPr>
          <w:rFonts w:ascii="Times New Roman" w:hAnsi="Times New Roman" w:eastAsia="Times New Roman" w:cs="Times New Roman"/>
          <w:spacing w:val="16"/>
        </w:rPr>
        <w:t xml:space="preserve"> </w:t>
      </w:r>
      <w:r>
        <w:rPr>
          <w:spacing w:val="-10"/>
        </w:rPr>
        <w:t>月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10"/>
        </w:rPr>
        <w:t>1  </w:t>
      </w:r>
      <w:r>
        <w:rPr>
          <w:spacing w:val="-10"/>
        </w:rPr>
        <w:t>日起施行</w:t>
      </w:r>
      <w:r>
        <w:rPr>
          <w:spacing w:val="-62"/>
        </w:rPr>
        <w:t>）；</w:t>
      </w:r>
    </w:p>
    <w:p>
      <w:pPr>
        <w:pStyle w:val="BodyText"/>
        <w:ind w:left="727" w:right="58" w:hanging="358"/>
        <w:spacing w:before="182" w:line="290" w:lineRule="auto"/>
        <w:rPr/>
      </w:pPr>
      <w:r>
        <w:rPr>
          <w:rFonts w:ascii="Times New Roman" w:hAnsi="Times New Roman" w:eastAsia="Times New Roman" w:cs="Times New Roman"/>
          <w:spacing w:val="-9"/>
        </w:rPr>
        <w:t>3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9"/>
        </w:rPr>
        <w:t>、《中华人民共和国职业病防治法》（中</w:t>
      </w:r>
      <w:r>
        <w:rPr>
          <w:spacing w:val="-10"/>
        </w:rPr>
        <w:t>华人民共和国主席令 第二十四号，</w:t>
      </w:r>
      <w:r>
        <w:rPr>
          <w:rFonts w:ascii="Times New Roman" w:hAnsi="Times New Roman" w:eastAsia="Times New Roman" w:cs="Times New Roman"/>
          <w:spacing w:val="-10"/>
        </w:rPr>
        <w:t>2018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3"/>
        </w:rPr>
        <w:t>年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12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13"/>
        </w:rPr>
        <w:t>月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3"/>
        </w:rPr>
        <w:t>29</w:t>
      </w:r>
      <w:r>
        <w:rPr>
          <w:rFonts w:ascii="Times New Roman" w:hAnsi="Times New Roman" w:eastAsia="Times New Roman" w:cs="Times New Roman"/>
          <w:spacing w:val="50"/>
          <w:w w:val="101"/>
        </w:rPr>
        <w:t xml:space="preserve"> </w:t>
      </w:r>
      <w:r>
        <w:rPr>
          <w:spacing w:val="-13"/>
        </w:rPr>
        <w:t>日修改</w:t>
      </w:r>
      <w:r>
        <w:rPr>
          <w:spacing w:val="-65"/>
        </w:rPr>
        <w:t>）；</w:t>
      </w:r>
    </w:p>
    <w:p>
      <w:pPr>
        <w:pStyle w:val="BodyText"/>
        <w:ind w:left="727" w:right="58" w:hanging="364"/>
        <w:spacing w:before="182" w:line="290" w:lineRule="auto"/>
        <w:rPr/>
      </w:pPr>
      <w:r>
        <w:rPr>
          <w:rFonts w:ascii="Times New Roman" w:hAnsi="Times New Roman" w:eastAsia="Times New Roman" w:cs="Times New Roman"/>
        </w:rPr>
        <w:t>4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/>
        <w:t>、《中华人民共和国消防法》（中华人民共和国主席</w:t>
      </w:r>
      <w:r>
        <w:rPr>
          <w:spacing w:val="-1"/>
        </w:rPr>
        <w:t>令 第八十一号，</w:t>
      </w:r>
      <w:r>
        <w:rPr>
          <w:spacing w:val="-64"/>
        </w:rPr>
        <w:t xml:space="preserve"> </w:t>
      </w:r>
      <w:r>
        <w:rPr>
          <w:spacing w:val="-1"/>
        </w:rPr>
        <w:t>自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>2021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-11"/>
        </w:rPr>
        <w:t>年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4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11"/>
        </w:rPr>
        <w:t>月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-11"/>
        </w:rPr>
        <w:t>29</w:t>
      </w:r>
      <w:r>
        <w:rPr>
          <w:rFonts w:ascii="Times New Roman" w:hAnsi="Times New Roman" w:eastAsia="Times New Roman" w:cs="Times New Roman"/>
          <w:spacing w:val="51"/>
        </w:rPr>
        <w:t xml:space="preserve"> </w:t>
      </w:r>
      <w:r>
        <w:rPr>
          <w:spacing w:val="-11"/>
        </w:rPr>
        <w:t>日修改</w:t>
      </w:r>
      <w:r>
        <w:rPr>
          <w:spacing w:val="-62"/>
          <w:w w:val="97"/>
        </w:rPr>
        <w:t>）；</w:t>
      </w:r>
    </w:p>
    <w:p>
      <w:pPr>
        <w:pStyle w:val="BodyText"/>
        <w:ind w:left="729" w:right="58" w:hanging="358"/>
        <w:spacing w:before="182" w:line="290" w:lineRule="auto"/>
        <w:rPr/>
      </w:pPr>
      <w:r>
        <w:rPr>
          <w:rFonts w:ascii="Times New Roman" w:hAnsi="Times New Roman" w:eastAsia="Times New Roman" w:cs="Times New Roman"/>
          <w:spacing w:val="-7"/>
        </w:rPr>
        <w:t>5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7"/>
        </w:rPr>
        <w:t>、《生产经营单位安全生产事故应急预案编制导则》（中华人民共和国应急管理</w:t>
      </w:r>
      <w:r>
        <w:rPr/>
        <w:t xml:space="preserve"> </w:t>
      </w:r>
      <w:r>
        <w:rPr>
          <w:spacing w:val="-2"/>
        </w:rPr>
        <w:t>部</w:t>
      </w:r>
      <w:r>
        <w:rPr>
          <w:spacing w:val="-54"/>
        </w:rPr>
        <w:t xml:space="preserve"> </w:t>
      </w:r>
      <w:r>
        <w:rPr>
          <w:color w:val="333333"/>
          <w:spacing w:val="-2"/>
        </w:rPr>
        <w:t>GB/T 29639-2020</w:t>
      </w:r>
      <w:r>
        <w:rPr>
          <w:spacing w:val="-39"/>
        </w:rPr>
        <w:t>）；</w:t>
      </w:r>
    </w:p>
    <w:p>
      <w:pPr>
        <w:pStyle w:val="BodyText"/>
        <w:spacing w:before="182" w:line="219" w:lineRule="auto"/>
        <w:jc w:val="right"/>
        <w:rPr/>
      </w:pPr>
      <w:r>
        <w:rPr>
          <w:rFonts w:ascii="Times New Roman" w:hAnsi="Times New Roman" w:eastAsia="Times New Roman" w:cs="Times New Roman"/>
          <w:spacing w:val="-10"/>
        </w:rPr>
        <w:t>6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10"/>
        </w:rPr>
        <w:t>、《国家安全生产事故灾难应急预案》（国务院于</w:t>
      </w:r>
      <w:r>
        <w:rPr>
          <w:spacing w:val="-48"/>
        </w:rPr>
        <w:t xml:space="preserve"> </w:t>
      </w:r>
      <w:r>
        <w:rPr>
          <w:color w:val="333333"/>
          <w:spacing w:val="-10"/>
        </w:rPr>
        <w:t>2006</w:t>
      </w:r>
      <w:r>
        <w:rPr>
          <w:color w:val="333333"/>
          <w:spacing w:val="-49"/>
        </w:rPr>
        <w:t xml:space="preserve"> </w:t>
      </w:r>
      <w:r>
        <w:rPr>
          <w:color w:val="333333"/>
          <w:spacing w:val="-10"/>
        </w:rPr>
        <w:t>年</w:t>
      </w:r>
      <w:r>
        <w:rPr>
          <w:color w:val="333333"/>
          <w:spacing w:val="-33"/>
        </w:rPr>
        <w:t xml:space="preserve"> </w:t>
      </w:r>
      <w:r>
        <w:rPr>
          <w:color w:val="333333"/>
          <w:spacing w:val="-10"/>
        </w:rPr>
        <w:t>1</w:t>
      </w:r>
      <w:r>
        <w:rPr>
          <w:color w:val="333333"/>
          <w:spacing w:val="-45"/>
        </w:rPr>
        <w:t xml:space="preserve"> </w:t>
      </w:r>
      <w:r>
        <w:rPr>
          <w:color w:val="333333"/>
          <w:spacing w:val="-11"/>
        </w:rPr>
        <w:t>月</w:t>
      </w:r>
      <w:r>
        <w:rPr>
          <w:color w:val="333333"/>
          <w:spacing w:val="-48"/>
        </w:rPr>
        <w:t xml:space="preserve"> </w:t>
      </w:r>
      <w:r>
        <w:rPr>
          <w:color w:val="333333"/>
          <w:spacing w:val="-11"/>
        </w:rPr>
        <w:t>22 日颁布实施</w:t>
      </w:r>
      <w:r>
        <w:rPr>
          <w:color w:val="333333"/>
          <w:spacing w:val="-54"/>
          <w:w w:val="84"/>
        </w:rPr>
        <w:t>）；</w:t>
      </w:r>
    </w:p>
    <w:p>
      <w:pPr>
        <w:pStyle w:val="BodyText"/>
        <w:spacing w:before="183" w:line="219" w:lineRule="auto"/>
        <w:jc w:val="right"/>
        <w:rPr/>
      </w:pPr>
      <w:r>
        <w:rPr>
          <w:rFonts w:ascii="Times New Roman" w:hAnsi="Times New Roman" w:eastAsia="Times New Roman" w:cs="Times New Roman"/>
          <w:spacing w:val="-5"/>
        </w:rPr>
        <w:t>7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5"/>
        </w:rPr>
        <w:t>、《中华人民共和国突发事件应对法》（中华人民共和国主席令 第六十九号</w:t>
      </w:r>
      <w:r>
        <w:rPr>
          <w:spacing w:val="-57"/>
          <w:w w:val="89"/>
        </w:rPr>
        <w:t>）；</w:t>
      </w:r>
    </w:p>
    <w:p>
      <w:pPr>
        <w:pStyle w:val="BodyText"/>
        <w:spacing w:before="184" w:line="219" w:lineRule="auto"/>
        <w:jc w:val="right"/>
        <w:rPr/>
      </w:pPr>
      <w:r>
        <w:rPr>
          <w:rFonts w:ascii="Times New Roman" w:hAnsi="Times New Roman" w:eastAsia="Times New Roman" w:cs="Times New Roman"/>
          <w:spacing w:val="-5"/>
        </w:rPr>
        <w:t>8</w:t>
      </w:r>
      <w:r>
        <w:rPr>
          <w:rFonts w:ascii="Times New Roman" w:hAnsi="Times New Roman" w:eastAsia="Times New Roman" w:cs="Times New Roman"/>
          <w:spacing w:val="-33"/>
        </w:rPr>
        <w:t xml:space="preserve"> </w:t>
      </w:r>
      <w:r>
        <w:rPr>
          <w:spacing w:val="-5"/>
        </w:rPr>
        <w:t>、《生产安全事故应急预案管理办法》（中华人民共和国应急管理部 二号令</w:t>
      </w:r>
      <w:r>
        <w:rPr>
          <w:spacing w:val="-56"/>
          <w:w w:val="88"/>
        </w:rPr>
        <w:t>）；</w:t>
      </w:r>
    </w:p>
    <w:p>
      <w:pPr>
        <w:pStyle w:val="BodyText"/>
        <w:ind w:left="369"/>
        <w:spacing w:before="184" w:line="210" w:lineRule="auto"/>
        <w:rPr/>
      </w:pPr>
      <w:r>
        <w:rPr>
          <w:rFonts w:ascii="Times New Roman" w:hAnsi="Times New Roman" w:eastAsia="Times New Roman" w:cs="Times New Roman"/>
          <w:spacing w:val="-4"/>
        </w:rPr>
        <w:t>9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4"/>
        </w:rPr>
        <w:t>、《安全生产应急管理人员培训及考核规范》</w:t>
      </w:r>
      <w:r>
        <w:rPr>
          <w:spacing w:val="-5"/>
        </w:rPr>
        <w:t>（</w:t>
      </w:r>
      <w:r>
        <w:rPr>
          <w:rFonts w:ascii="Times New Roman" w:hAnsi="Times New Roman" w:eastAsia="Times New Roman" w:cs="Times New Roman"/>
          <w:spacing w:val="-5"/>
        </w:rPr>
        <w:t>AQ/T9008-2012</w:t>
      </w:r>
      <w:r>
        <w:rPr>
          <w:spacing w:val="-5"/>
        </w:rPr>
        <w:t>）</w:t>
      </w:r>
    </w:p>
    <w:p>
      <w:pPr>
        <w:pStyle w:val="BodyText"/>
        <w:ind w:left="388"/>
        <w:spacing w:before="194" w:line="219" w:lineRule="auto"/>
        <w:rPr/>
      </w:pPr>
      <w:r>
        <w:rPr>
          <w:rFonts w:ascii="Times New Roman" w:hAnsi="Times New Roman" w:eastAsia="Times New Roman" w:cs="Times New Roman"/>
          <w:spacing w:val="-9"/>
        </w:rPr>
        <w:t>10</w:t>
      </w:r>
      <w:r>
        <w:rPr>
          <w:rFonts w:ascii="Times New Roman" w:hAnsi="Times New Roman" w:eastAsia="Times New Roman" w:cs="Times New Roman"/>
          <w:spacing w:val="-27"/>
        </w:rPr>
        <w:t xml:space="preserve"> </w:t>
      </w:r>
      <w:r>
        <w:rPr>
          <w:spacing w:val="-9"/>
        </w:rPr>
        <w:t>、《南京绿联环境科技发展有限公司生产安全事故应急预案》。</w:t>
      </w:r>
    </w:p>
    <w:p>
      <w:pPr>
        <w:pStyle w:val="BodyText"/>
        <w:ind w:left="371"/>
        <w:spacing w:before="231" w:line="219" w:lineRule="auto"/>
        <w:outlineLvl w:val="1"/>
        <w:rPr>
          <w:sz w:val="30"/>
          <w:szCs w:val="30"/>
        </w:rPr>
      </w:pPr>
      <w:r>
        <w:rPr>
          <w:sz w:val="30"/>
          <w:szCs w:val="30"/>
          <w:b/>
          <w:bCs/>
          <w:spacing w:val="-6"/>
        </w:rPr>
        <w:t>三、</w:t>
      </w:r>
      <w:r>
        <w:rPr>
          <w:sz w:val="30"/>
          <w:szCs w:val="30"/>
          <w:spacing w:val="112"/>
        </w:rPr>
        <w:t xml:space="preserve"> </w:t>
      </w:r>
      <w:r>
        <w:rPr>
          <w:sz w:val="30"/>
          <w:szCs w:val="30"/>
          <w:b/>
          <w:bCs/>
          <w:spacing w:val="-6"/>
        </w:rPr>
        <w:t>组织及参与部门：</w:t>
      </w:r>
    </w:p>
    <w:p>
      <w:pPr>
        <w:pStyle w:val="BodyText"/>
        <w:ind w:left="374" w:right="61" w:firstLine="476"/>
        <w:spacing w:before="220" w:line="347" w:lineRule="auto"/>
        <w:rPr/>
      </w:pPr>
      <w:r>
        <w:rPr>
          <w:spacing w:val="4"/>
        </w:rPr>
        <w:t>此次突发环境及安全事件应急预案演练由环境安全科组织，生产计划科参 </w:t>
      </w:r>
      <w:r>
        <w:rPr>
          <w:spacing w:val="-1"/>
        </w:rPr>
        <w:t>与；此次演练包含突发泄漏、人员受伤救护。</w:t>
      </w:r>
    </w:p>
    <w:p>
      <w:pPr>
        <w:pStyle w:val="BodyText"/>
        <w:ind w:left="372"/>
        <w:spacing w:before="81" w:line="221" w:lineRule="auto"/>
        <w:outlineLvl w:val="1"/>
        <w:rPr>
          <w:sz w:val="30"/>
          <w:szCs w:val="30"/>
        </w:rPr>
      </w:pPr>
      <w:r>
        <w:rPr>
          <w:sz w:val="30"/>
          <w:szCs w:val="30"/>
          <w:b/>
          <w:bCs/>
          <w:spacing w:val="-6"/>
        </w:rPr>
        <w:t>演练地点</w:t>
      </w:r>
    </w:p>
    <w:p>
      <w:pPr>
        <w:pStyle w:val="BodyText"/>
        <w:ind w:left="388"/>
        <w:spacing w:before="219" w:line="219" w:lineRule="auto"/>
        <w:rPr/>
      </w:pP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8"/>
        </w:rPr>
        <w:t>、厂内空地。</w:t>
      </w:r>
    </w:p>
    <w:p>
      <w:pPr>
        <w:spacing w:line="219" w:lineRule="auto"/>
        <w:sectPr>
          <w:headerReference w:type="default" r:id="rId1"/>
          <w:footerReference w:type="default" r:id="rId2"/>
          <w:pgSz w:w="11906" w:h="16839"/>
          <w:pgMar w:top="1709" w:right="1740" w:bottom="1156" w:left="1440" w:header="531" w:footer="994" w:gutter="0"/>
        </w:sectPr>
        <w:rPr/>
      </w:pPr>
    </w:p>
    <w:p>
      <w:pPr>
        <w:pStyle w:val="BodyText"/>
        <w:ind w:left="399"/>
        <w:spacing w:before="137" w:line="221" w:lineRule="auto"/>
        <w:outlineLvl w:val="1"/>
        <w:rPr>
          <w:sz w:val="30"/>
          <w:szCs w:val="30"/>
        </w:rPr>
      </w:pPr>
      <w:r>
        <w:rPr>
          <w:sz w:val="30"/>
          <w:szCs w:val="30"/>
          <w:b/>
          <w:bCs/>
          <w:spacing w:val="-11"/>
        </w:rPr>
        <w:t>四、</w:t>
      </w:r>
      <w:r>
        <w:rPr>
          <w:sz w:val="30"/>
          <w:szCs w:val="30"/>
          <w:spacing w:val="106"/>
        </w:rPr>
        <w:t xml:space="preserve"> </w:t>
      </w:r>
      <w:r>
        <w:rPr>
          <w:sz w:val="30"/>
          <w:szCs w:val="30"/>
          <w:b/>
          <w:bCs/>
          <w:spacing w:val="-11"/>
        </w:rPr>
        <w:t>演练记录：</w:t>
      </w:r>
    </w:p>
    <w:p>
      <w:pPr>
        <w:pStyle w:val="BodyText"/>
        <w:ind w:left="369" w:right="13" w:firstLine="435"/>
        <w:spacing w:before="217" w:line="347" w:lineRule="auto"/>
        <w:rPr/>
      </w:pPr>
      <w:r>
        <w:rPr>
          <w:spacing w:val="-2"/>
        </w:rPr>
        <w:t>本次演练由环境安全科组织，依据《南京绿联环境科技发展有限公司生产安</w:t>
      </w:r>
      <w:r>
        <w:rPr>
          <w:spacing w:val="6"/>
        </w:rPr>
        <w:t xml:space="preserve"> </w:t>
      </w:r>
      <w:r>
        <w:rPr>
          <w:spacing w:val="-1"/>
        </w:rPr>
        <w:t>全事故应急预案》讲解突发环境及安全事件的现场处置全过程。</w:t>
      </w:r>
    </w:p>
    <w:p>
      <w:pPr>
        <w:pStyle w:val="BodyText"/>
        <w:ind w:left="376"/>
        <w:spacing w:before="80" w:line="219" w:lineRule="auto"/>
        <w:outlineLvl w:val="1"/>
        <w:rPr>
          <w:sz w:val="30"/>
          <w:szCs w:val="30"/>
        </w:rPr>
      </w:pPr>
      <w:r>
        <w:rPr>
          <w:sz w:val="30"/>
          <w:szCs w:val="30"/>
          <w:b/>
          <w:bCs/>
          <w:spacing w:val="-7"/>
        </w:rPr>
        <w:t>五、</w:t>
      </w:r>
      <w:r>
        <w:rPr>
          <w:sz w:val="30"/>
          <w:szCs w:val="30"/>
          <w:spacing w:val="101"/>
        </w:rPr>
        <w:t xml:space="preserve"> </w:t>
      </w:r>
      <w:r>
        <w:rPr>
          <w:sz w:val="30"/>
          <w:szCs w:val="30"/>
          <w:b/>
          <w:bCs/>
          <w:spacing w:val="-7"/>
        </w:rPr>
        <w:t>器材提供：</w:t>
      </w:r>
    </w:p>
    <w:p>
      <w:pPr>
        <w:pStyle w:val="BodyText"/>
        <w:ind w:left="805"/>
        <w:spacing w:before="222" w:line="220" w:lineRule="auto"/>
        <w:rPr/>
      </w:pPr>
      <w:r>
        <w:rPr>
          <w:spacing w:val="-6"/>
        </w:rPr>
        <w:t>现场应急物资（全套防护装备、医疗箱）。</w:t>
      </w:r>
    </w:p>
    <w:p>
      <w:pPr>
        <w:pStyle w:val="BodyText"/>
        <w:ind w:left="374"/>
        <w:spacing w:before="228" w:line="221" w:lineRule="auto"/>
        <w:outlineLvl w:val="1"/>
        <w:rPr>
          <w:sz w:val="30"/>
          <w:szCs w:val="30"/>
        </w:rPr>
      </w:pPr>
      <w:r>
        <w:rPr>
          <w:sz w:val="30"/>
          <w:szCs w:val="30"/>
          <w:b/>
          <w:bCs/>
          <w:spacing w:val="-6"/>
        </w:rPr>
        <w:t>六、</w:t>
      </w:r>
      <w:r>
        <w:rPr>
          <w:sz w:val="30"/>
          <w:szCs w:val="30"/>
          <w:spacing w:val="103"/>
        </w:rPr>
        <w:t xml:space="preserve"> </w:t>
      </w:r>
      <w:r>
        <w:rPr>
          <w:sz w:val="30"/>
          <w:szCs w:val="30"/>
          <w:b/>
          <w:bCs/>
          <w:spacing w:val="-6"/>
        </w:rPr>
        <w:t>演练前准备：</w:t>
      </w:r>
    </w:p>
    <w:p>
      <w:pPr>
        <w:pStyle w:val="BodyText"/>
        <w:ind w:left="388"/>
        <w:spacing w:before="219" w:line="219" w:lineRule="auto"/>
        <w:rPr/>
      </w:pPr>
      <w:r>
        <w:rPr>
          <w:rFonts w:ascii="Times New Roman" w:hAnsi="Times New Roman" w:eastAsia="Times New Roman" w:cs="Times New Roman"/>
          <w:spacing w:val="-8"/>
        </w:rPr>
        <w:t>1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8"/>
        </w:rPr>
        <w:t>、理论教育；</w:t>
      </w:r>
    </w:p>
    <w:p>
      <w:pPr>
        <w:pStyle w:val="BodyText"/>
        <w:ind w:left="365"/>
        <w:spacing w:before="183" w:line="219" w:lineRule="auto"/>
        <w:rPr/>
      </w:pPr>
      <w:r>
        <w:rPr>
          <w:rFonts w:ascii="Times New Roman" w:hAnsi="Times New Roman" w:eastAsia="Times New Roman" w:cs="Times New Roman"/>
          <w:spacing w:val="-2"/>
        </w:rPr>
        <w:t>2</w:t>
      </w:r>
      <w:r>
        <w:rPr>
          <w:rFonts w:ascii="Times New Roman" w:hAnsi="Times New Roman" w:eastAsia="Times New Roman" w:cs="Times New Roman"/>
          <w:spacing w:val="-29"/>
        </w:rPr>
        <w:t xml:space="preserve"> </w:t>
      </w:r>
      <w:r>
        <w:rPr>
          <w:spacing w:val="-2"/>
        </w:rPr>
        <w:t>、现场容易突发环境及安全事件的区域；</w:t>
      </w:r>
    </w:p>
    <w:p>
      <w:pPr>
        <w:pStyle w:val="BodyText"/>
        <w:ind w:left="369"/>
        <w:spacing w:before="183" w:line="220" w:lineRule="auto"/>
        <w:rPr/>
      </w:pPr>
      <w:r>
        <w:rPr>
          <w:rFonts w:ascii="Times New Roman" w:hAnsi="Times New Roman" w:eastAsia="Times New Roman" w:cs="Times New Roman"/>
          <w:spacing w:val="-4"/>
        </w:rPr>
        <w:t>3</w:t>
      </w:r>
      <w:r>
        <w:rPr>
          <w:rFonts w:ascii="Times New Roman" w:hAnsi="Times New Roman" w:eastAsia="Times New Roman" w:cs="Times New Roman"/>
          <w:spacing w:val="-34"/>
        </w:rPr>
        <w:t xml:space="preserve"> </w:t>
      </w:r>
      <w:r>
        <w:rPr>
          <w:spacing w:val="-4"/>
        </w:rPr>
        <w:t>、演练注意事项；</w:t>
      </w:r>
    </w:p>
    <w:p>
      <w:pPr>
        <w:pStyle w:val="BodyText"/>
        <w:ind w:left="363"/>
        <w:spacing w:before="182" w:line="220" w:lineRule="auto"/>
        <w:rPr/>
      </w:pPr>
      <w:r>
        <w:rPr>
          <w:rFonts w:ascii="Times New Roman" w:hAnsi="Times New Roman" w:eastAsia="Times New Roman" w:cs="Times New Roman"/>
          <w:spacing w:val="-5"/>
        </w:rPr>
        <w:t>4</w:t>
      </w:r>
      <w:r>
        <w:rPr>
          <w:rFonts w:ascii="Times New Roman" w:hAnsi="Times New Roman" w:eastAsia="Times New Roman" w:cs="Times New Roman"/>
          <w:spacing w:val="-30"/>
        </w:rPr>
        <w:t xml:space="preserve"> </w:t>
      </w:r>
      <w:r>
        <w:rPr>
          <w:spacing w:val="-5"/>
        </w:rPr>
        <w:t>、现场演练。</w:t>
      </w:r>
    </w:p>
    <w:p>
      <w:pPr>
        <w:pStyle w:val="BodyText"/>
        <w:ind w:left="370"/>
        <w:spacing w:before="229" w:line="219" w:lineRule="auto"/>
        <w:outlineLvl w:val="1"/>
        <w:rPr>
          <w:sz w:val="30"/>
          <w:szCs w:val="30"/>
        </w:rPr>
      </w:pPr>
      <w:r>
        <w:rPr>
          <w:sz w:val="30"/>
          <w:szCs w:val="30"/>
          <w:b/>
          <w:bCs/>
          <w:spacing w:val="-5"/>
        </w:rPr>
        <w:t>七、</w:t>
      </w:r>
      <w:r>
        <w:rPr>
          <w:sz w:val="30"/>
          <w:szCs w:val="30"/>
          <w:spacing w:val="110"/>
        </w:rPr>
        <w:t xml:space="preserve"> </w:t>
      </w:r>
      <w:r>
        <w:rPr>
          <w:sz w:val="30"/>
          <w:szCs w:val="30"/>
          <w:b/>
          <w:bCs/>
          <w:spacing w:val="-5"/>
        </w:rPr>
        <w:t>演练时间及程序、内容</w:t>
      </w:r>
    </w:p>
    <w:p>
      <w:pPr>
        <w:pStyle w:val="BodyText"/>
        <w:ind w:left="388"/>
        <w:spacing w:before="222" w:line="219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pacing w:val="-7"/>
        </w:rPr>
        <w:t>1</w:t>
      </w:r>
      <w:r>
        <w:rPr>
          <w:rFonts w:ascii="Times New Roman" w:hAnsi="Times New Roman" w:eastAsia="Times New Roman" w:cs="Times New Roman"/>
          <w:spacing w:val="-28"/>
        </w:rPr>
        <w:t xml:space="preserve"> </w:t>
      </w:r>
      <w:r>
        <w:rPr>
          <w:spacing w:val="-7"/>
        </w:rPr>
        <w:t>、演练时间：</w:t>
      </w:r>
      <w:r>
        <w:rPr>
          <w:rFonts w:ascii="Times New Roman" w:hAnsi="Times New Roman" w:eastAsia="Times New Roman" w:cs="Times New Roman"/>
          <w:spacing w:val="-7"/>
        </w:rPr>
        <w:t>2024 </w:t>
      </w:r>
      <w:r>
        <w:rPr>
          <w:spacing w:val="-7"/>
        </w:rPr>
        <w:t>年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08</w:t>
      </w:r>
      <w:r>
        <w:rPr>
          <w:rFonts w:ascii="Times New Roman" w:hAnsi="Times New Roman" w:eastAsia="Times New Roman" w:cs="Times New Roman"/>
          <w:spacing w:val="15"/>
        </w:rPr>
        <w:t xml:space="preserve"> </w:t>
      </w:r>
      <w:r>
        <w:rPr>
          <w:spacing w:val="-7"/>
        </w:rPr>
        <w:t>月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15  </w:t>
      </w:r>
      <w:r>
        <w:rPr>
          <w:spacing w:val="-7"/>
        </w:rPr>
        <w:t>日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14:10 </w:t>
      </w:r>
      <w:r>
        <w:rPr>
          <w:spacing w:val="-7"/>
        </w:rPr>
        <w:t>至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-7"/>
        </w:rPr>
        <w:t>15:10</w:t>
      </w:r>
    </w:p>
    <w:p>
      <w:pPr>
        <w:pStyle w:val="BodyText"/>
        <w:ind w:left="365"/>
        <w:spacing w:before="183" w:line="220" w:lineRule="auto"/>
        <w:rPr/>
      </w:pPr>
      <w:r>
        <w:rPr>
          <w:rFonts w:ascii="Times New Roman" w:hAnsi="Times New Roman" w:eastAsia="Times New Roman" w:cs="Times New Roman"/>
          <w:spacing w:val="-5"/>
        </w:rPr>
        <w:t>2</w:t>
      </w:r>
      <w:r>
        <w:rPr>
          <w:rFonts w:ascii="Times New Roman" w:hAnsi="Times New Roman" w:eastAsia="Times New Roman" w:cs="Times New Roman"/>
          <w:spacing w:val="-32"/>
        </w:rPr>
        <w:t xml:space="preserve"> </w:t>
      </w:r>
      <w:r>
        <w:rPr>
          <w:spacing w:val="-5"/>
        </w:rPr>
        <w:t>、演练程序：</w:t>
      </w:r>
    </w:p>
    <w:p>
      <w:pPr>
        <w:pStyle w:val="BodyText"/>
        <w:ind w:left="849" w:right="4488" w:firstLine="11"/>
        <w:spacing w:before="181" w:line="29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1</w:t>
      </w:r>
      <w:r>
        <w:rPr>
          <w:spacing w:val="-3"/>
        </w:rPr>
        <w:t>）阶段一（</w:t>
      </w:r>
      <w:r>
        <w:rPr>
          <w:rFonts w:ascii="Times New Roman" w:hAnsi="Times New Roman" w:eastAsia="Times New Roman" w:cs="Times New Roman"/>
          <w:spacing w:val="-3"/>
        </w:rPr>
        <w:t>14:10——14:25</w:t>
      </w:r>
      <w:r>
        <w:rPr>
          <w:spacing w:val="-3"/>
        </w:rPr>
        <w:t>）</w:t>
      </w:r>
      <w:r>
        <w:rPr>
          <w:spacing w:val="15"/>
        </w:rPr>
        <w:t xml:space="preserve"> </w:t>
      </w:r>
      <w:r>
        <w:rPr>
          <w:spacing w:val="-2"/>
        </w:rPr>
        <w:t>应急疏散；</w:t>
      </w:r>
    </w:p>
    <w:p>
      <w:pPr>
        <w:pStyle w:val="BodyText"/>
        <w:ind w:left="851" w:right="4488" w:firstLine="9"/>
        <w:spacing w:before="182" w:line="29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2</w:t>
      </w:r>
      <w:r>
        <w:rPr>
          <w:spacing w:val="-3"/>
        </w:rPr>
        <w:t>）阶段二（</w:t>
      </w:r>
      <w:r>
        <w:rPr>
          <w:rFonts w:ascii="Times New Roman" w:hAnsi="Times New Roman" w:eastAsia="Times New Roman" w:cs="Times New Roman"/>
          <w:spacing w:val="-3"/>
        </w:rPr>
        <w:t>14:25——14:40</w:t>
      </w:r>
      <w:r>
        <w:rPr>
          <w:spacing w:val="-3"/>
        </w:rPr>
        <w:t>）</w:t>
      </w:r>
      <w:r>
        <w:rPr>
          <w:spacing w:val="15"/>
        </w:rPr>
        <w:t xml:space="preserve"> </w:t>
      </w:r>
      <w:r>
        <w:rPr>
          <w:spacing w:val="-2"/>
        </w:rPr>
        <w:t>现场突发管道泄漏处置；</w:t>
      </w:r>
    </w:p>
    <w:p>
      <w:pPr>
        <w:pStyle w:val="BodyText"/>
        <w:ind w:left="854" w:right="4488" w:firstLine="6"/>
        <w:spacing w:before="182" w:line="29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3</w:t>
      </w:r>
      <w:r>
        <w:rPr>
          <w:spacing w:val="-3"/>
        </w:rPr>
        <w:t>）阶段三（</w:t>
      </w:r>
      <w:r>
        <w:rPr>
          <w:rFonts w:ascii="Times New Roman" w:hAnsi="Times New Roman" w:eastAsia="Times New Roman" w:cs="Times New Roman"/>
          <w:spacing w:val="-3"/>
        </w:rPr>
        <w:t>14:40——14:55</w:t>
      </w:r>
      <w:r>
        <w:rPr>
          <w:spacing w:val="-3"/>
        </w:rPr>
        <w:t>）</w:t>
      </w:r>
      <w:r>
        <w:rPr>
          <w:spacing w:val="15"/>
        </w:rPr>
        <w:t xml:space="preserve"> </w:t>
      </w:r>
      <w:r>
        <w:rPr>
          <w:spacing w:val="-3"/>
        </w:rPr>
        <w:t>受伤人员救护；</w:t>
      </w:r>
    </w:p>
    <w:p>
      <w:pPr>
        <w:pStyle w:val="BodyText"/>
        <w:ind w:left="849" w:right="4488" w:firstLine="11"/>
        <w:spacing w:before="183" w:line="290" w:lineRule="auto"/>
        <w:rPr/>
      </w:pPr>
      <w:r>
        <w:rPr>
          <w:spacing w:val="-3"/>
        </w:rPr>
        <w:t>（</w:t>
      </w:r>
      <w:r>
        <w:rPr>
          <w:rFonts w:ascii="Times New Roman" w:hAnsi="Times New Roman" w:eastAsia="Times New Roman" w:cs="Times New Roman"/>
          <w:spacing w:val="-3"/>
        </w:rPr>
        <w:t>4</w:t>
      </w:r>
      <w:r>
        <w:rPr>
          <w:spacing w:val="-3"/>
        </w:rPr>
        <w:t>）阶段四（</w:t>
      </w:r>
      <w:r>
        <w:rPr>
          <w:rFonts w:ascii="Times New Roman" w:hAnsi="Times New Roman" w:eastAsia="Times New Roman" w:cs="Times New Roman"/>
          <w:spacing w:val="-3"/>
        </w:rPr>
        <w:t>14:55——15:10</w:t>
      </w:r>
      <w:r>
        <w:rPr>
          <w:spacing w:val="-3"/>
        </w:rPr>
        <w:t>）</w:t>
      </w:r>
      <w:r>
        <w:rPr>
          <w:spacing w:val="15"/>
        </w:rPr>
        <w:t xml:space="preserve"> </w:t>
      </w:r>
      <w:r>
        <w:rPr>
          <w:spacing w:val="-2"/>
        </w:rPr>
        <w:t>应急演练总结。</w:t>
      </w:r>
    </w:p>
    <w:p>
      <w:pPr>
        <w:pStyle w:val="BodyText"/>
        <w:ind w:left="376"/>
        <w:spacing w:before="229" w:line="219" w:lineRule="auto"/>
        <w:outlineLvl w:val="1"/>
        <w:rPr>
          <w:sz w:val="30"/>
          <w:szCs w:val="30"/>
        </w:rPr>
      </w:pPr>
      <w:r>
        <w:rPr>
          <w:sz w:val="30"/>
          <w:szCs w:val="30"/>
          <w:b/>
          <w:bCs/>
          <w:spacing w:val="-8"/>
        </w:rPr>
        <w:t>八、</w:t>
      </w:r>
      <w:r>
        <w:rPr>
          <w:sz w:val="30"/>
          <w:szCs w:val="30"/>
          <w:spacing w:val="108"/>
        </w:rPr>
        <w:t xml:space="preserve"> </w:t>
      </w:r>
      <w:r>
        <w:rPr>
          <w:sz w:val="30"/>
          <w:szCs w:val="30"/>
          <w:b/>
          <w:bCs/>
          <w:spacing w:val="-8"/>
        </w:rPr>
        <w:t>演练结束：</w:t>
      </w:r>
    </w:p>
    <w:p>
      <w:pPr>
        <w:pStyle w:val="BodyText"/>
        <w:ind w:left="849"/>
        <w:spacing w:before="221" w:line="219" w:lineRule="auto"/>
        <w:rPr/>
      </w:pPr>
      <w:r>
        <w:rPr>
          <w:spacing w:val="-1"/>
        </w:rPr>
        <w:t>所有参加突发环境及安全事件演练的人员有秩序退场。</w:t>
      </w:r>
    </w:p>
    <w:p>
      <w:pPr>
        <w:spacing w:line="219" w:lineRule="auto"/>
        <w:sectPr>
          <w:headerReference w:type="default" r:id="rId3"/>
          <w:footerReference w:type="default" r:id="rId4"/>
          <w:pgSz w:w="11906" w:h="16839"/>
          <w:pgMar w:top="1709" w:right="1785" w:bottom="1156" w:left="1440" w:header="531" w:footer="994" w:gutter="0"/>
        </w:sectPr>
        <w:rPr/>
      </w:pPr>
    </w:p>
    <w:p>
      <w:pPr>
        <w:spacing w:line="16567" w:lineRule="exact"/>
        <w:rPr/>
      </w:pPr>
      <w:r>
        <w:rPr>
          <w:position w:val="-331"/>
        </w:rPr>
        <w:drawing>
          <wp:inline distT="0" distB="0" distL="0" distR="0">
            <wp:extent cx="7404100" cy="10520198"/>
            <wp:effectExtent l="0" t="0" r="0" b="0"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04100" cy="1052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567" w:lineRule="exact"/>
        <w:sectPr>
          <w:headerReference w:type="default" r:id="rId5"/>
          <w:footerReference w:type="default" r:id="rId6"/>
          <w:pgSz w:w="11660" w:h="16580"/>
          <w:pgMar w:top="1" w:right="0" w:bottom="1" w:left="0" w:header="0" w:footer="0" w:gutter="0"/>
        </w:sectPr>
        <w:rPr/>
      </w:pPr>
    </w:p>
    <w:p>
      <w:pPr>
        <w:spacing w:line="16567" w:lineRule="exact"/>
        <w:rPr/>
      </w:pPr>
      <w:r>
        <w:rPr>
          <w:position w:val="-331"/>
        </w:rPr>
        <w:drawing>
          <wp:inline distT="0" distB="0" distL="0" distR="0">
            <wp:extent cx="7404100" cy="10520198"/>
            <wp:effectExtent l="0" t="0" r="0" b="0"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04100" cy="1052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567" w:lineRule="exact"/>
        <w:sectPr>
          <w:pgSz w:w="11660" w:h="16580"/>
          <w:pgMar w:top="1" w:right="0" w:bottom="1" w:left="0" w:header="0" w:footer="0" w:gutter="0"/>
        </w:sectPr>
        <w:rPr/>
      </w:pPr>
    </w:p>
    <w:p>
      <w:pPr>
        <w:spacing w:line="16567" w:lineRule="exact"/>
        <w:rPr/>
      </w:pPr>
      <w:r>
        <w:rPr>
          <w:position w:val="-331"/>
        </w:rPr>
        <w:drawing>
          <wp:inline distT="0" distB="0" distL="0" distR="0">
            <wp:extent cx="7404100" cy="10520198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04100" cy="1052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567" w:lineRule="exact"/>
        <w:sectPr>
          <w:pgSz w:w="11660" w:h="16580"/>
          <w:pgMar w:top="1" w:right="0" w:bottom="1" w:left="0" w:header="0" w:footer="0" w:gutter="0"/>
        </w:sectPr>
        <w:rPr/>
      </w:pPr>
    </w:p>
    <w:p>
      <w:pPr>
        <w:spacing w:line="16567" w:lineRule="exact"/>
        <w:rPr/>
      </w:pPr>
      <w:r>
        <w:rPr>
          <w:position w:val="-331"/>
        </w:rPr>
        <w:drawing>
          <wp:inline distT="0" distB="0" distL="0" distR="0">
            <wp:extent cx="7404100" cy="10520198"/>
            <wp:effectExtent l="0" t="0" r="0" b="0"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04100" cy="1052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567" w:lineRule="exact"/>
        <w:sectPr>
          <w:pgSz w:w="11660" w:h="16580"/>
          <w:pgMar w:top="1" w:right="0" w:bottom="1" w:left="0" w:header="0" w:footer="0" w:gutter="0"/>
        </w:sectPr>
        <w:rPr/>
      </w:pPr>
    </w:p>
    <w:p>
      <w:pPr>
        <w:spacing w:line="16567" w:lineRule="exact"/>
        <w:rPr/>
      </w:pPr>
      <w:r>
        <w:rPr>
          <w:position w:val="-331"/>
        </w:rPr>
        <w:drawing>
          <wp:inline distT="0" distB="0" distL="0" distR="0">
            <wp:extent cx="7404100" cy="10520198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04100" cy="1052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567" w:lineRule="exact"/>
        <w:sectPr>
          <w:pgSz w:w="11660" w:h="16580"/>
          <w:pgMar w:top="1" w:right="0" w:bottom="1" w:left="0" w:header="0" w:footer="0" w:gutter="0"/>
        </w:sectPr>
        <w:rPr/>
      </w:pPr>
    </w:p>
    <w:p>
      <w:pPr>
        <w:spacing w:line="16567" w:lineRule="exact"/>
        <w:rPr/>
      </w:pPr>
      <w:r>
        <w:rPr>
          <w:position w:val="-331"/>
        </w:rPr>
        <w:drawing>
          <wp:inline distT="0" distB="0" distL="0" distR="0">
            <wp:extent cx="7404100" cy="10520198"/>
            <wp:effectExtent l="0" t="0" r="0" b="0"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04100" cy="1052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16567" w:lineRule="exact"/>
        <w:sectPr>
          <w:pgSz w:w="11660" w:h="16580"/>
          <w:pgMar w:top="1" w:right="0" w:bottom="1" w:left="0" w:header="0" w:footer="0" w:gutter="0"/>
        </w:sectPr>
        <w:rPr/>
      </w:pPr>
    </w:p>
    <w:p>
      <w:pPr>
        <w:spacing w:line="16567" w:lineRule="exact"/>
        <w:rPr/>
      </w:pPr>
      <w:r>
        <w:rPr>
          <w:position w:val="-331"/>
        </w:rPr>
        <w:drawing>
          <wp:inline distT="0" distB="0" distL="0" distR="0">
            <wp:extent cx="7404100" cy="10520198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404100" cy="105201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660" w:h="16580"/>
      <w:pgMar w:top="1" w:right="0" w:bottom="1" w:left="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8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47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68" w:lineRule="auto"/>
      <w:rPr>
        <w:rFonts w:ascii="Arial"/>
        <w:sz w:val="21"/>
      </w:rPr>
    </w:pPr>
    <w:r>
      <w:pict>
        <v:shape id="_x0000_s2" style="position:absolute;margin-left:90pt;margin-top:83.5pt;mso-position-vertical-relative:page;mso-position-horizontal-relative:page;width:415.3pt;height:0.75pt;z-index:251660288;" o:allowincell="f" fillcolor="#000000" filled="true" stroked="false" coordsize="8305,15" coordorigin="0,0" path="m,l8305,0l8305,14l0,14l0,0xe"/>
      </w:pict>
    </w: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943355</wp:posOffset>
          </wp:positionH>
          <wp:positionV relativeFrom="page">
            <wp:posOffset>353618</wp:posOffset>
          </wp:positionV>
          <wp:extent cx="523252" cy="499948"/>
          <wp:effectExtent l="0" t="0" r="0" b="0"/>
          <wp:wrapNone/>
          <wp:docPr id="2" name="IM 2"/>
          <wp:cNvGraphicFramePr/>
          <a:graphic>
            <a:graphicData uri="http://schemas.openxmlformats.org/drawingml/2006/picture">
              <pic:pic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23252" cy="499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  <w:p>
    <w:pPr>
      <w:pStyle w:val="BodyText"/>
      <w:ind w:left="2567"/>
      <w:spacing w:before="91" w:line="219" w:lineRule="auto"/>
      <w:rPr>
        <w:sz w:val="28"/>
        <w:szCs w:val="28"/>
      </w:rPr>
    </w:pPr>
    <w:r>
      <w:rPr>
        <w:sz w:val="28"/>
        <w:szCs w:val="28"/>
        <w:spacing w:val="-1"/>
      </w:rPr>
      <w:t>南京绿联环境科技发展有限公司</w:t>
    </w:r>
  </w:p>
  <w:p>
    <w:pPr>
      <w:ind w:left="1623"/>
      <w:spacing w:before="32" w:line="205" w:lineRule="auto"/>
      <w:rPr>
        <w:rFonts w:ascii="Arial" w:hAnsi="Arial" w:eastAsia="Arial" w:cs="Arial"/>
        <w:sz w:val="19"/>
        <w:szCs w:val="19"/>
      </w:rPr>
    </w:pPr>
    <w:r>
      <w:pict>
        <v:shape id="_x0000_s4" style="position:absolute;margin-left:0pt;margin-top:-0.653061pt;mso-position-vertical-relative:text;mso-position-horizontal-relative:text;width:76.6pt;height:19.6pt;z-index:251659264;" fillcolor="#FFFFFF" filled="true" stroked="false" type="#_x0000_t202">
          <v:fill on="tru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pStyle w:val="BodyText"/>
                  <w:ind w:left="41"/>
                  <w:spacing w:before="35" w:line="219" w:lineRule="auto"/>
                  <w:rPr/>
                </w:pPr>
                <w:r>
                  <w:rPr>
                    <w:spacing w:val="-4"/>
                  </w:rPr>
                  <w:t>南京绿联</w:t>
                </w:r>
              </w:p>
            </w:txbxContent>
          </v:textbox>
        </v:shape>
      </w:pict>
    </w:r>
    <w:r>
      <w:rPr>
        <w:rFonts w:ascii="Arial" w:hAnsi="Arial" w:eastAsia="Arial" w:cs="Arial"/>
        <w:sz w:val="19"/>
        <w:szCs w:val="19"/>
        <w:color w:val="2B2B2B"/>
        <w:spacing w:val="3"/>
      </w:rPr>
      <w:t>NanJing</w:t>
    </w:r>
    <w:r>
      <w:rPr>
        <w:rFonts w:ascii="Arial" w:hAnsi="Arial" w:eastAsia="Arial" w:cs="Arial"/>
        <w:sz w:val="19"/>
        <w:szCs w:val="19"/>
        <w:color w:val="2B2B2B"/>
        <w:spacing w:val="19"/>
      </w:rPr>
      <w:t xml:space="preserve"> </w:t>
    </w:r>
    <w:r>
      <w:rPr>
        <w:rFonts w:ascii="Arial" w:hAnsi="Arial" w:eastAsia="Arial" w:cs="Arial"/>
        <w:sz w:val="19"/>
        <w:szCs w:val="19"/>
        <w:color w:val="2B2B2B"/>
        <w:spacing w:val="3"/>
      </w:rPr>
      <w:t>LvLian</w:t>
    </w:r>
    <w:r>
      <w:rPr>
        <w:rFonts w:ascii="Arial" w:hAnsi="Arial" w:eastAsia="Arial" w:cs="Arial"/>
        <w:sz w:val="19"/>
        <w:szCs w:val="19"/>
        <w:color w:val="2B2B2B"/>
        <w:spacing w:val="20"/>
        <w:w w:val="101"/>
      </w:rPr>
      <w:t xml:space="preserve"> </w:t>
    </w:r>
    <w:r>
      <w:rPr>
        <w:rFonts w:ascii="Arial" w:hAnsi="Arial" w:eastAsia="Arial" w:cs="Arial"/>
        <w:sz w:val="19"/>
        <w:szCs w:val="19"/>
        <w:color w:val="2B2B2B"/>
        <w:spacing w:val="3"/>
      </w:rPr>
      <w:t>Environmental Technology</w:t>
    </w:r>
    <w:r>
      <w:rPr>
        <w:rFonts w:ascii="Arial" w:hAnsi="Arial" w:eastAsia="Arial" w:cs="Arial"/>
        <w:sz w:val="19"/>
        <w:szCs w:val="19"/>
        <w:color w:val="2B2B2B"/>
        <w:spacing w:val="19"/>
      </w:rPr>
      <w:t xml:space="preserve"> </w:t>
    </w:r>
    <w:r>
      <w:rPr>
        <w:rFonts w:ascii="Arial" w:hAnsi="Arial" w:eastAsia="Arial" w:cs="Arial"/>
        <w:sz w:val="19"/>
        <w:szCs w:val="19"/>
        <w:color w:val="2B2B2B"/>
        <w:spacing w:val="3"/>
      </w:rPr>
      <w:t>Development co</w:t>
    </w:r>
    <w:r>
      <w:rPr>
        <w:rFonts w:ascii="Arial" w:hAnsi="Arial" w:eastAsia="Arial" w:cs="Arial"/>
        <w:sz w:val="19"/>
        <w:szCs w:val="19"/>
        <w:color w:val="2B2B2B"/>
        <w:spacing w:val="2"/>
      </w:rPr>
      <w:t>.,</w:t>
    </w:r>
    <w:r>
      <w:rPr>
        <w:rFonts w:ascii="Arial" w:hAnsi="Arial" w:eastAsia="Arial" w:cs="Arial"/>
        <w:sz w:val="19"/>
        <w:szCs w:val="19"/>
        <w:color w:val="2B2B2B"/>
        <w:spacing w:val="17"/>
      </w:rPr>
      <w:t xml:space="preserve"> </w:t>
    </w:r>
    <w:r>
      <w:rPr>
        <w:rFonts w:ascii="Arial" w:hAnsi="Arial" w:eastAsia="Arial" w:cs="Arial"/>
        <w:sz w:val="19"/>
        <w:szCs w:val="19"/>
        <w:color w:val="2B2B2B"/>
        <w:spacing w:val="2"/>
      </w:rPr>
      <w:t>LTD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268" w:lineRule="auto"/>
      <w:rPr>
        <w:rFonts w:ascii="Arial"/>
        <w:sz w:val="21"/>
      </w:rPr>
    </w:pPr>
    <w:r>
      <w:pict>
        <v:shape id="_x0000_s6" style="position:absolute;margin-left:90pt;margin-top:83.5pt;mso-position-vertical-relative:page;mso-position-horizontal-relative:page;width:415.3pt;height:0.75pt;z-index:251663360;" o:allowincell="f" fillcolor="#000000" filled="true" stroked="false" coordsize="8305,15" coordorigin="0,0" path="m,l8305,0l8305,14l0,14l0,0xe"/>
      </w:pict>
    </w:r>
    <w:r>
      <w:drawing>
        <wp:anchor distT="0" distB="0" distL="0" distR="0" simplePos="0" relativeHeight="251661312" behindDoc="0" locked="0" layoutInCell="0" allowOverlap="1">
          <wp:simplePos x="0" y="0"/>
          <wp:positionH relativeFrom="page">
            <wp:posOffset>943355</wp:posOffset>
          </wp:positionH>
          <wp:positionV relativeFrom="page">
            <wp:posOffset>353618</wp:posOffset>
          </wp:positionV>
          <wp:extent cx="523252" cy="499948"/>
          <wp:effectExtent l="0" t="0" r="0" b="0"/>
          <wp:wrapNone/>
          <wp:docPr id="4" name="IM 4"/>
          <wp:cNvGraphicFramePr/>
          <a:graphic>
            <a:graphicData uri="http://schemas.openxmlformats.org/drawingml/2006/picture">
              <pic:pic>
                <pic:nvPicPr>
                  <pic:cNvPr id="4" name="IM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rot="0">
                    <a:off x="0" y="0"/>
                    <a:ext cx="523252" cy="49994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/>
  </w:p>
  <w:p>
    <w:pPr>
      <w:pStyle w:val="BodyText"/>
      <w:ind w:left="2567"/>
      <w:spacing w:before="91" w:line="219" w:lineRule="auto"/>
      <w:rPr>
        <w:sz w:val="28"/>
        <w:szCs w:val="28"/>
      </w:rPr>
    </w:pPr>
    <w:r>
      <w:rPr>
        <w:sz w:val="28"/>
        <w:szCs w:val="28"/>
        <w:spacing w:val="-1"/>
      </w:rPr>
      <w:t>南京绿联环境科技发展有限公司</w:t>
    </w:r>
  </w:p>
  <w:p>
    <w:pPr>
      <w:ind w:left="1623"/>
      <w:spacing w:before="32" w:line="205" w:lineRule="auto"/>
      <w:rPr>
        <w:rFonts w:ascii="Arial" w:hAnsi="Arial" w:eastAsia="Arial" w:cs="Arial"/>
        <w:sz w:val="19"/>
        <w:szCs w:val="19"/>
      </w:rPr>
    </w:pPr>
    <w:r>
      <w:pict>
        <v:shape id="_x0000_s8" style="position:absolute;margin-left:0pt;margin-top:-0.653061pt;mso-position-vertical-relative:text;mso-position-horizontal-relative:text;width:76.6pt;height:19.6pt;z-index:251662336;" fillcolor="#FFFFFF" filled="true" stroked="false" type="#_x0000_t202">
          <v:fill on="true"/>
          <v:stroke on="false"/>
          <v:path/>
          <v:imagedata o:title=""/>
          <o:lock v:ext="edit" aspectratio="false"/>
          <v:textbox inset="0mm,0mm,0mm,0mm">
            <w:txbxContent>
              <w:p>
                <w:pPr>
                  <w:pStyle w:val="BodyText"/>
                  <w:ind w:left="41"/>
                  <w:spacing w:before="35" w:line="219" w:lineRule="auto"/>
                  <w:rPr/>
                </w:pPr>
                <w:r>
                  <w:rPr>
                    <w:spacing w:val="-4"/>
                  </w:rPr>
                  <w:t>南京绿联</w:t>
                </w:r>
              </w:p>
            </w:txbxContent>
          </v:textbox>
        </v:shape>
      </w:pict>
    </w:r>
    <w:r>
      <w:rPr>
        <w:rFonts w:ascii="Arial" w:hAnsi="Arial" w:eastAsia="Arial" w:cs="Arial"/>
        <w:sz w:val="19"/>
        <w:szCs w:val="19"/>
        <w:color w:val="2B2B2B"/>
        <w:spacing w:val="3"/>
      </w:rPr>
      <w:t>NanJing</w:t>
    </w:r>
    <w:r>
      <w:rPr>
        <w:rFonts w:ascii="Arial" w:hAnsi="Arial" w:eastAsia="Arial" w:cs="Arial"/>
        <w:sz w:val="19"/>
        <w:szCs w:val="19"/>
        <w:color w:val="2B2B2B"/>
        <w:spacing w:val="19"/>
      </w:rPr>
      <w:t xml:space="preserve"> </w:t>
    </w:r>
    <w:r>
      <w:rPr>
        <w:rFonts w:ascii="Arial" w:hAnsi="Arial" w:eastAsia="Arial" w:cs="Arial"/>
        <w:sz w:val="19"/>
        <w:szCs w:val="19"/>
        <w:color w:val="2B2B2B"/>
        <w:spacing w:val="3"/>
      </w:rPr>
      <w:t>LvLian</w:t>
    </w:r>
    <w:r>
      <w:rPr>
        <w:rFonts w:ascii="Arial" w:hAnsi="Arial" w:eastAsia="Arial" w:cs="Arial"/>
        <w:sz w:val="19"/>
        <w:szCs w:val="19"/>
        <w:color w:val="2B2B2B"/>
        <w:spacing w:val="20"/>
        <w:w w:val="101"/>
      </w:rPr>
      <w:t xml:space="preserve"> </w:t>
    </w:r>
    <w:r>
      <w:rPr>
        <w:rFonts w:ascii="Arial" w:hAnsi="Arial" w:eastAsia="Arial" w:cs="Arial"/>
        <w:sz w:val="19"/>
        <w:szCs w:val="19"/>
        <w:color w:val="2B2B2B"/>
        <w:spacing w:val="3"/>
      </w:rPr>
      <w:t>Environmental Technology</w:t>
    </w:r>
    <w:r>
      <w:rPr>
        <w:rFonts w:ascii="Arial" w:hAnsi="Arial" w:eastAsia="Arial" w:cs="Arial"/>
        <w:sz w:val="19"/>
        <w:szCs w:val="19"/>
        <w:color w:val="2B2B2B"/>
        <w:spacing w:val="19"/>
      </w:rPr>
      <w:t xml:space="preserve"> </w:t>
    </w:r>
    <w:r>
      <w:rPr>
        <w:rFonts w:ascii="Arial" w:hAnsi="Arial" w:eastAsia="Arial" w:cs="Arial"/>
        <w:sz w:val="19"/>
        <w:szCs w:val="19"/>
        <w:color w:val="2B2B2B"/>
        <w:spacing w:val="3"/>
      </w:rPr>
      <w:t>Development co</w:t>
    </w:r>
    <w:r>
      <w:rPr>
        <w:rFonts w:ascii="Arial" w:hAnsi="Arial" w:eastAsia="Arial" w:cs="Arial"/>
        <w:sz w:val="19"/>
        <w:szCs w:val="19"/>
        <w:color w:val="2B2B2B"/>
        <w:spacing w:val="2"/>
      </w:rPr>
      <w:t>.,</w:t>
    </w:r>
    <w:r>
      <w:rPr>
        <w:rFonts w:ascii="Arial" w:hAnsi="Arial" w:eastAsia="Arial" w:cs="Arial"/>
        <w:sz w:val="19"/>
        <w:szCs w:val="19"/>
        <w:color w:val="2B2B2B"/>
        <w:spacing w:val="17"/>
      </w:rPr>
      <w:t xml:space="preserve"> </w:t>
    </w:r>
    <w:r>
      <w:rPr>
        <w:rFonts w:ascii="Arial" w:hAnsi="Arial" w:eastAsia="Arial" w:cs="Arial"/>
        <w:sz w:val="19"/>
        <w:szCs w:val="19"/>
        <w:color w:val="2B2B2B"/>
        <w:spacing w:val="2"/>
      </w:rPr>
      <w:t>LTD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footer" Target="footer3.xml"/><Relationship Id="rId5" Type="http://schemas.openxmlformats.org/officeDocument/2006/relationships/header" Target="header3.xml"/><Relationship Id="rId4" Type="http://schemas.openxmlformats.org/officeDocument/2006/relationships/footer" Target="footer2.xml"/><Relationship Id="rId3" Type="http://schemas.openxmlformats.org/officeDocument/2006/relationships/header" Target="header2.xml"/><Relationship Id="rId2" Type="http://schemas.openxmlformats.org/officeDocument/2006/relationships/footer" Target="footer1.xml"/><Relationship Id="rId16" Type="http://schemas.openxmlformats.org/officeDocument/2006/relationships/fontTable" Target="fontTable.xml"/><Relationship Id="rId15" Type="http://schemas.openxmlformats.org/officeDocument/2006/relationships/styles" Target="styles.xml"/><Relationship Id="rId14" Type="http://schemas.openxmlformats.org/officeDocument/2006/relationships/settings" Target="settings.xml"/><Relationship Id="rId13" Type="http://schemas.openxmlformats.org/officeDocument/2006/relationships/image" Target="media/image8.jpeg"/><Relationship Id="rId12" Type="http://schemas.openxmlformats.org/officeDocument/2006/relationships/image" Target="media/image7.jpeg"/><Relationship Id="rId11" Type="http://schemas.openxmlformats.org/officeDocument/2006/relationships/image" Target="media/image6.jpeg"/><Relationship Id="rId10" Type="http://schemas.openxmlformats.org/officeDocument/2006/relationships/image" Target="media/image5.jpeg"/><Relationship Id="rId1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2025-05-16T10:12:32</vt:filetime>
  </property>
</Properties>
</file>