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rPr>
        <w:t>企业事业单位突发环境事件应急预案备案表</w:t>
      </w:r>
      <w:bookmarkEnd w:id="0"/>
      <w:bookmarkEnd w:id="1"/>
      <w:bookmarkEnd w:id="2"/>
    </w:p>
    <w:tbl>
      <w:tblPr>
        <w:tblOverlap w:val="never"/>
        <w:jc w:val="center"/>
        <w:tblLayout w:type="fixed"/>
      </w:tblPr>
      <w:tblGrid>
        <w:gridCol w:w="1622"/>
        <w:gridCol w:w="3720"/>
        <w:gridCol w:w="1277"/>
        <w:gridCol w:w="2712"/>
      </w:tblGrid>
      <w:tr>
        <w:trPr>
          <w:trHeight w:val="76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rPr>
              <w:t>单位名称</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南京绿联环境科技发展有限公司</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机构代码</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60"/>
              <w:jc w:val="left"/>
            </w:pPr>
            <w:r>
              <w:rPr>
                <w:rFonts w:ascii="Times New Roman" w:eastAsia="Times New Roman" w:hAnsi="Times New Roman" w:cs="Times New Roman"/>
                <w:color w:val="000000"/>
                <w:spacing w:val="0"/>
                <w:w w:val="100"/>
                <w:position w:val="0"/>
                <w:lang w:val="en-US" w:eastAsia="en-US" w:bidi="en-US"/>
              </w:rPr>
              <w:t>91320192562882420Q</w:t>
            </w:r>
          </w:p>
        </w:tc>
      </w:tr>
      <w:tr>
        <w:trPr>
          <w:trHeight w:val="73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rPr>
              <w:t>法定代表人</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董松万</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联系电话</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13813867700</w:t>
            </w:r>
          </w:p>
        </w:tc>
      </w:tr>
      <w:tr>
        <w:trPr>
          <w:trHeight w:val="74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rPr>
              <w:t>联系人</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赵建</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联系电话</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18914726031</w:t>
            </w:r>
          </w:p>
        </w:tc>
      </w:tr>
      <w:tr>
        <w:trPr>
          <w:trHeight w:val="73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20"/>
              <w:jc w:val="left"/>
            </w:pPr>
            <w:r>
              <w:rPr>
                <w:color w:val="000000"/>
                <w:spacing w:val="0"/>
                <w:w w:val="100"/>
                <w:position w:val="0"/>
              </w:rPr>
              <w:t>传真</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025-83301736</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rPr>
              <w:t>电子邮箱</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"mailto:zhaojian@lvlianhj.com.cn" </w:instrText>
            </w:r>
            <w:r>
              <w:fldChar w:fldCharType="separate"/>
            </w:r>
            <w:r>
              <w:rPr>
                <w:rFonts w:ascii="Times New Roman" w:eastAsia="Times New Roman" w:hAnsi="Times New Roman" w:cs="Times New Roman"/>
                <w:color w:val="000000"/>
                <w:spacing w:val="0"/>
                <w:w w:val="100"/>
                <w:position w:val="0"/>
                <w:lang w:val="en-US" w:eastAsia="en-US" w:bidi="en-US"/>
              </w:rPr>
              <w:t>zhaojian@lvlianhj.com.cn</w:t>
            </w:r>
            <w:r>
              <w:fldChar w:fldCharType="end"/>
            </w:r>
          </w:p>
        </w:tc>
      </w:tr>
      <w:tr>
        <w:trPr>
          <w:trHeight w:val="94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20"/>
              <w:jc w:val="left"/>
            </w:pPr>
            <w:r>
              <w:rPr>
                <w:color w:val="000000"/>
                <w:spacing w:val="0"/>
                <w:w w:val="100"/>
                <w:position w:val="0"/>
              </w:rPr>
              <w:t>地址</w:t>
            </w:r>
          </w:p>
        </w:tc>
        <w:tc>
          <w:tcPr>
            <w:gridSpan w:val="3"/>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180" w:line="240" w:lineRule="auto"/>
              <w:ind w:left="0" w:right="0" w:firstLine="0"/>
              <w:jc w:val="center"/>
            </w:pPr>
            <w:r>
              <w:rPr>
                <w:color w:val="000000"/>
                <w:spacing w:val="0"/>
                <w:w w:val="100"/>
                <w:position w:val="0"/>
              </w:rPr>
              <w:t>南京经济技术开发区小漓江路</w:t>
            </w:r>
            <w:r>
              <w:rPr>
                <w:rFonts w:ascii="Times New Roman" w:eastAsia="Times New Roman" w:hAnsi="Times New Roman" w:cs="Times New Roman"/>
                <w:color w:val="000000"/>
                <w:spacing w:val="0"/>
                <w:w w:val="100"/>
                <w:position w:val="0"/>
              </w:rPr>
              <w:t>2</w:t>
            </w:r>
            <w:r>
              <w:rPr>
                <w:color w:val="000000"/>
                <w:spacing w:val="0"/>
                <w:w w:val="100"/>
                <w:position w:val="0"/>
              </w:rPr>
              <w:t>号</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经度坐标东经</w:t>
            </w:r>
            <w:r>
              <w:rPr>
                <w:rFonts w:ascii="Times New Roman" w:eastAsia="Times New Roman" w:hAnsi="Times New Roman" w:cs="Times New Roman"/>
                <w:color w:val="000000"/>
                <w:spacing w:val="0"/>
                <w:w w:val="100"/>
                <w:position w:val="0"/>
              </w:rPr>
              <w:t>118</w:t>
            </w:r>
            <w:r>
              <w:rPr>
                <w:color w:val="000000"/>
                <w:spacing w:val="0"/>
                <w:w w:val="100"/>
                <w:position w:val="0"/>
              </w:rPr>
              <w:t>。</w:t>
            </w:r>
            <w:r>
              <w:rPr>
                <w:rFonts w:ascii="Times New Roman" w:eastAsia="Times New Roman" w:hAnsi="Times New Roman" w:cs="Times New Roman"/>
                <w:color w:val="000000"/>
                <w:spacing w:val="0"/>
                <w:w w:val="100"/>
                <w:position w:val="0"/>
              </w:rPr>
              <w:t>5434”,</w:t>
            </w:r>
            <w:r>
              <w:rPr>
                <w:color w:val="000000"/>
                <w:spacing w:val="0"/>
                <w:w w:val="100"/>
                <w:position w:val="0"/>
              </w:rPr>
              <w:t>纬度坐标北纬</w:t>
            </w:r>
            <w:r>
              <w:rPr>
                <w:rFonts w:ascii="Times New Roman" w:eastAsia="Times New Roman" w:hAnsi="Times New Roman" w:cs="Times New Roman"/>
                <w:color w:val="000000"/>
                <w:spacing w:val="0"/>
                <w:w w:val="100"/>
                <w:position w:val="0"/>
              </w:rPr>
              <w:t>32°10'3"</w:t>
            </w:r>
          </w:p>
        </w:tc>
      </w:tr>
      <w:tr>
        <w:trPr>
          <w:trHeight w:val="123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rPr>
              <w:t>预案名称</w:t>
            </w:r>
          </w:p>
        </w:tc>
        <w:tc>
          <w:tcPr>
            <w:gridSpan w:val="3"/>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南京绿联环境科技发展有限公司突发环境事件应急预案</w:t>
            </w:r>
          </w:p>
        </w:tc>
      </w:tr>
      <w:tr>
        <w:trPr>
          <w:trHeight w:val="163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rPr>
              <w:t>风险级别</w:t>
            </w:r>
          </w:p>
        </w:tc>
        <w:tc>
          <w:tcPr>
            <w:gridSpan w:val="3"/>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rPr>
              <w:t>较大环境风险</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较大［较大-大气</w:t>
            </w:r>
            <w:r>
              <w:rPr>
                <w:b/>
                <w:bCs/>
                <w:color w:val="000000"/>
                <w:spacing w:val="0"/>
                <w:w w:val="100"/>
                <w:position w:val="0"/>
                <w:lang w:val="en-US" w:eastAsia="en-US" w:bidi="en-US"/>
              </w:rPr>
              <w:t xml:space="preserve">（Q2-M1-E1） </w:t>
            </w:r>
            <w:r>
              <w:rPr>
                <w:color w:val="000000"/>
                <w:spacing w:val="0"/>
                <w:w w:val="100"/>
                <w:position w:val="0"/>
              </w:rPr>
              <w:t>+较大-水</w:t>
            </w:r>
            <w:r>
              <w:rPr>
                <w:b/>
                <w:bCs/>
                <w:color w:val="000000"/>
                <w:spacing w:val="0"/>
                <w:w w:val="100"/>
                <w:position w:val="0"/>
                <w:lang w:val="en-US" w:eastAsia="en-US" w:bidi="en-US"/>
              </w:rPr>
              <w:t>（Q2-M1-E1）］</w:t>
            </w:r>
          </w:p>
        </w:tc>
      </w:tr>
      <w:tr>
        <w:trPr>
          <w:trHeight w:val="2160" w:hRule="exact"/>
        </w:trPr>
        <w:tc>
          <w:tcPr>
            <w:gridSpan w:val="4"/>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461" w:lineRule="exact"/>
              <w:ind w:left="0" w:right="0" w:firstLine="500"/>
              <w:jc w:val="left"/>
            </w:pPr>
            <w:r>
              <w:rPr>
                <w:color w:val="000000"/>
                <w:spacing w:val="0"/>
                <w:w w:val="100"/>
                <w:position w:val="0"/>
              </w:rPr>
              <w:t>本单位</w:t>
            </w:r>
            <w:r>
              <w:rPr>
                <w:color w:val="000000"/>
                <w:spacing w:val="0"/>
                <w:w w:val="100"/>
                <w:position w:val="0"/>
                <w:lang w:val="en-US" w:eastAsia="en-US" w:bidi="en-US"/>
              </w:rPr>
              <w:t>g</w:t>
            </w:r>
            <w:r>
              <w:rPr>
                <w:color w:val="000000"/>
                <w:spacing w:val="0"/>
                <w:w w:val="100"/>
                <w:position w:val="0"/>
              </w:rPr>
              <w:t>年?月</w:t>
            </w:r>
            <w:r>
              <w:rPr>
                <w:b/>
                <w:bCs/>
                <w:color w:val="000000"/>
                <w:spacing w:val="0"/>
                <w:w w:val="100"/>
                <w:position w:val="0"/>
              </w:rPr>
              <w:t>3</w:t>
            </w:r>
            <w:r>
              <w:rPr>
                <w:color w:val="000000"/>
                <w:spacing w:val="0"/>
                <w:w w:val="100"/>
                <w:position w:val="0"/>
              </w:rPr>
              <w:t>日签署发布了突发环境事件应急预案，备案条件具备，备案文 件齐全，现在报送备案。</w:t>
            </w:r>
          </w:p>
          <w:p>
            <w:pPr>
              <w:pStyle w:val="Style4"/>
              <w:keepNext w:val="0"/>
              <w:keepLines w:val="0"/>
              <w:widowControl w:val="0"/>
              <w:shd w:val="clear" w:color="auto" w:fill="auto"/>
              <w:bidi w:val="0"/>
              <w:spacing w:before="0" w:after="0" w:line="509" w:lineRule="exact"/>
              <w:ind w:left="0" w:right="0" w:firstLine="500"/>
              <w:jc w:val="left"/>
            </w:pPr>
            <w:r>
              <w:rPr>
                <w:color w:val="000000"/>
                <w:spacing w:val="0"/>
                <w:w w:val="100"/>
                <w:position w:val="0"/>
              </w:rPr>
              <w:t>本单位承诺，本单位在办理备案中所提供的相关文件及其信息均经本单位确认真实， 无虚假，且未隐瞒事实。</w:t>
            </w:r>
          </w:p>
        </w:tc>
      </w:tr>
      <w:tr>
        <w:trPr>
          <w:trHeight w:val="2606" w:hRule="exact"/>
        </w:trPr>
        <w:tc>
          <w:tcPr>
            <w:gridSpan w:val="4"/>
            <w:tcBorders>
              <w:left w:val="single" w:sz="4"/>
              <w:right w:val="single" w:sz="4"/>
            </w:tcBorders>
            <w:shd w:val="clear" w:color="auto" w:fill="FFFFFF"/>
            <w:vAlign w:val="top"/>
          </w:tcPr>
          <w:p>
            <w:pPr>
              <w:widowControl w:val="0"/>
              <w:rPr>
                <w:sz w:val="10"/>
                <w:szCs w:val="10"/>
              </w:rPr>
            </w:pPr>
          </w:p>
        </w:tc>
      </w:tr>
      <w:tr>
        <w:trPr>
          <w:trHeight w:val="62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预案签署人</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报送时间</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i/>
                <w:iCs/>
                <w:color w:val="000000"/>
                <w:spacing w:val="0"/>
                <w:w w:val="100"/>
                <w:position w:val="0"/>
                <w:sz w:val="32"/>
                <w:szCs w:val="32"/>
              </w:rPr>
              <w:t>7</w:t>
            </w:r>
            <w:r>
              <w:rPr>
                <w:i/>
                <w:iCs/>
                <w:color w:val="000000"/>
                <w:spacing w:val="0"/>
                <w:w w:val="100"/>
                <w:position w:val="0"/>
                <w:sz w:val="40"/>
                <w:szCs w:val="40"/>
              </w:rPr>
              <w:t>。诙舟・</w:t>
            </w:r>
            <w:r>
              <w:rPr>
                <w:color w:val="000000"/>
                <w:spacing w:val="0"/>
                <w:w w:val="100"/>
                <w:position w:val="0"/>
              </w:rPr>
              <w:t>弓</w:t>
            </w:r>
          </w:p>
        </w:tc>
      </w:tr>
    </w:tbl>
    <w:p>
      <w:pPr>
        <w:spacing w:lineRule="exact" w:line="1"/>
        <w:rPr>
          <w:sz w:val="2"/>
          <w:szCs w:val="2"/>
        </w:rPr>
      </w:pPr>
      <w:r>
        <w:br w:type="page"/>
      </w:r>
    </w:p>
    <w:tbl>
      <w:tblPr>
        <w:tblOverlap w:val="never"/>
        <w:jc w:val="center"/>
        <w:tblLayout w:type="fixed"/>
      </w:tblPr>
      <w:tblGrid>
        <w:gridCol w:w="1958"/>
        <w:gridCol w:w="4651"/>
        <w:gridCol w:w="2688"/>
      </w:tblGrid>
      <w:tr>
        <w:trPr>
          <w:trHeight w:val="375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312" w:lineRule="exact"/>
              <w:ind w:left="0" w:right="0" w:firstLine="0"/>
              <w:jc w:val="center"/>
            </w:pPr>
            <w:r>
              <w:rPr>
                <w:color w:val="000000"/>
                <w:spacing w:val="0"/>
                <w:w w:val="100"/>
                <w:position w:val="0"/>
              </w:rPr>
              <w:t>突发环境事件应 急预案备案 文件目录</w:t>
            </w:r>
          </w:p>
        </w:tc>
        <w:tc>
          <w:tcPr>
            <w:gridSpan w:val="2"/>
            <w:tcBorders>
              <w:top w:val="single" w:sz="4"/>
              <w:left w:val="single" w:sz="4"/>
              <w:right w:val="single" w:sz="4"/>
            </w:tcBorders>
            <w:shd w:val="clear" w:color="auto" w:fill="FFFFFF"/>
            <w:vAlign w:val="bottom"/>
          </w:tcPr>
          <w:p>
            <w:pPr>
              <w:pStyle w:val="Style4"/>
              <w:keepNext w:val="0"/>
              <w:keepLines w:val="0"/>
              <w:widowControl w:val="0"/>
              <w:numPr>
                <w:ilvl w:val="0"/>
                <w:numId w:val="1"/>
              </w:numPr>
              <w:shd w:val="clear" w:color="auto" w:fill="auto"/>
              <w:tabs>
                <w:tab w:pos="163" w:val="left"/>
              </w:tabs>
              <w:bidi w:val="0"/>
              <w:spacing w:before="0" w:after="0" w:line="442" w:lineRule="exact"/>
              <w:ind w:left="0" w:right="0" w:firstLine="0"/>
              <w:jc w:val="left"/>
            </w:pPr>
            <w:r>
              <w:rPr>
                <w:color w:val="000000"/>
                <w:spacing w:val="0"/>
                <w:w w:val="100"/>
                <w:position w:val="0"/>
              </w:rPr>
              <w:t>突发环境事件应急预案备案表；</w:t>
            </w:r>
          </w:p>
          <w:p>
            <w:pPr>
              <w:pStyle w:val="Style4"/>
              <w:keepNext w:val="0"/>
              <w:keepLines w:val="0"/>
              <w:widowControl w:val="0"/>
              <w:numPr>
                <w:ilvl w:val="0"/>
                <w:numId w:val="1"/>
              </w:numPr>
              <w:shd w:val="clear" w:color="auto" w:fill="auto"/>
              <w:tabs>
                <w:tab w:pos="182" w:val="left"/>
              </w:tabs>
              <w:bidi w:val="0"/>
              <w:spacing w:before="0" w:after="0" w:line="442" w:lineRule="exact"/>
              <w:ind w:left="0" w:right="0" w:firstLine="0"/>
              <w:jc w:val="left"/>
            </w:pPr>
            <w:r>
              <w:rPr>
                <w:color w:val="000000"/>
                <w:spacing w:val="0"/>
                <w:w w:val="100"/>
                <w:position w:val="0"/>
              </w:rPr>
              <w:t>环境应急预案及编制说明：</w:t>
            </w:r>
          </w:p>
          <w:p>
            <w:pPr>
              <w:pStyle w:val="Style4"/>
              <w:keepNext w:val="0"/>
              <w:keepLines w:val="0"/>
              <w:widowControl w:val="0"/>
              <w:shd w:val="clear" w:color="auto" w:fill="auto"/>
              <w:bidi w:val="0"/>
              <w:spacing w:before="0" w:after="0" w:line="442" w:lineRule="exact"/>
              <w:ind w:left="0" w:right="0" w:firstLine="540"/>
              <w:jc w:val="left"/>
            </w:pPr>
            <w:r>
              <w:rPr>
                <w:color w:val="000000"/>
                <w:spacing w:val="0"/>
                <w:w w:val="100"/>
                <w:position w:val="0"/>
              </w:rPr>
              <w:t>环境应急预案（签署发布文件、环境应急预案文本）；</w:t>
            </w:r>
          </w:p>
          <w:p>
            <w:pPr>
              <w:pStyle w:val="Style4"/>
              <w:keepNext w:val="0"/>
              <w:keepLines w:val="0"/>
              <w:widowControl w:val="0"/>
              <w:shd w:val="clear" w:color="auto" w:fill="auto"/>
              <w:bidi w:val="0"/>
              <w:spacing w:before="0" w:after="0" w:line="442" w:lineRule="exact"/>
              <w:ind w:left="0" w:right="0" w:firstLine="540"/>
              <w:jc w:val="left"/>
            </w:pPr>
            <w:r>
              <w:rPr>
                <w:color w:val="000000"/>
                <w:spacing w:val="0"/>
                <w:w w:val="100"/>
                <w:position w:val="0"/>
              </w:rPr>
              <w:t>编制说明（编制过程概述、重点内容说明、征求意见及采纳情况 说明、评审情况说明）；</w:t>
            </w:r>
          </w:p>
          <w:p>
            <w:pPr>
              <w:pStyle w:val="Style4"/>
              <w:keepNext w:val="0"/>
              <w:keepLines w:val="0"/>
              <w:widowControl w:val="0"/>
              <w:numPr>
                <w:ilvl w:val="0"/>
                <w:numId w:val="1"/>
              </w:numPr>
              <w:shd w:val="clear" w:color="auto" w:fill="auto"/>
              <w:tabs>
                <w:tab w:pos="178" w:val="left"/>
              </w:tabs>
              <w:bidi w:val="0"/>
              <w:spacing w:before="0" w:after="0" w:line="442" w:lineRule="exact"/>
              <w:ind w:left="0" w:right="0" w:firstLine="0"/>
              <w:jc w:val="left"/>
            </w:pPr>
            <w:r>
              <w:rPr>
                <w:color w:val="000000"/>
                <w:spacing w:val="0"/>
                <w:w w:val="100"/>
                <w:position w:val="0"/>
              </w:rPr>
              <w:t>环境风险评估报告；</w:t>
            </w:r>
          </w:p>
          <w:p>
            <w:pPr>
              <w:pStyle w:val="Style4"/>
              <w:keepNext w:val="0"/>
              <w:keepLines w:val="0"/>
              <w:widowControl w:val="0"/>
              <w:numPr>
                <w:ilvl w:val="0"/>
                <w:numId w:val="1"/>
              </w:numPr>
              <w:shd w:val="clear" w:color="auto" w:fill="auto"/>
              <w:tabs>
                <w:tab w:pos="187" w:val="left"/>
              </w:tabs>
              <w:bidi w:val="0"/>
              <w:spacing w:before="0" w:after="0" w:line="442" w:lineRule="exact"/>
              <w:ind w:left="0" w:right="0" w:firstLine="0"/>
              <w:jc w:val="left"/>
            </w:pPr>
            <w:r>
              <w:rPr>
                <w:color w:val="000000"/>
                <w:spacing w:val="0"/>
                <w:w w:val="100"/>
                <w:position w:val="0"/>
              </w:rPr>
              <w:t>环境应急资源调查报告；</w:t>
            </w:r>
          </w:p>
          <w:p>
            <w:pPr>
              <w:pStyle w:val="Style4"/>
              <w:keepNext w:val="0"/>
              <w:keepLines w:val="0"/>
              <w:widowControl w:val="0"/>
              <w:numPr>
                <w:ilvl w:val="0"/>
                <w:numId w:val="1"/>
              </w:numPr>
              <w:shd w:val="clear" w:color="auto" w:fill="auto"/>
              <w:tabs>
                <w:tab w:pos="182" w:val="left"/>
              </w:tabs>
              <w:bidi w:val="0"/>
              <w:spacing w:before="0" w:after="0" w:line="442" w:lineRule="exact"/>
              <w:ind w:left="0" w:right="0" w:firstLine="0"/>
              <w:jc w:val="left"/>
            </w:pPr>
            <w:r>
              <w:rPr>
                <w:color w:val="000000"/>
                <w:spacing w:val="0"/>
                <w:w w:val="100"/>
                <w:position w:val="0"/>
              </w:rPr>
              <w:t>环境应急预案评审意见。</w:t>
            </w:r>
          </w:p>
        </w:tc>
      </w:tr>
      <w:tr>
        <w:trPr>
          <w:trHeight w:val="32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80"/>
              <w:jc w:val="left"/>
            </w:pPr>
            <w:r>
              <w:rPr>
                <w:color w:val="000000"/>
                <w:spacing w:val="0"/>
                <w:w w:val="100"/>
                <w:position w:val="0"/>
              </w:rPr>
              <w:t>备案意见</w:t>
            </w:r>
          </w:p>
        </w:tc>
        <w:tc>
          <w:tcPr>
            <w:gridSpan w:val="2"/>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400" w:line="470" w:lineRule="exact"/>
              <w:ind w:left="0" w:right="0" w:firstLine="460"/>
              <w:jc w:val="left"/>
            </w:pPr>
            <w:r>
              <w:rPr>
                <w:color w:val="000000"/>
                <w:spacing w:val="0"/>
                <w:w w:val="100"/>
                <w:position w:val="0"/>
              </w:rPr>
              <w:t>该单位的突发环境事件应急预案备案文件已于巴噴</w:t>
            </w:r>
            <w:r>
              <w:rPr>
                <w:color w:val="000000"/>
                <w:spacing w:val="0"/>
                <w:w w:val="100"/>
                <w:position w:val="0"/>
                <w:lang w:val="zh-CN" w:eastAsia="zh-CN" w:bidi="zh-CN"/>
              </w:rPr>
              <w:t>［月</w:t>
            </w:r>
            <w:r>
              <w:rPr>
                <w:color w:val="000000"/>
                <w:spacing w:val="0"/>
                <w:w w:val="100"/>
                <w:position w:val="0"/>
              </w:rPr>
              <w:t>户日收 讫，文件齐全，予以备案。</w:t>
            </w:r>
          </w:p>
          <w:p>
            <w:pPr>
              <w:pStyle w:val="Style4"/>
              <w:keepNext w:val="0"/>
              <w:keepLines w:val="0"/>
              <w:widowControl w:val="0"/>
              <w:shd w:val="clear" w:color="auto" w:fill="auto"/>
              <w:bidi w:val="0"/>
              <w:spacing w:before="0" w:after="0" w:line="523" w:lineRule="exact"/>
              <w:ind w:left="0" w:right="0" w:firstLine="0"/>
              <w:jc w:val="center"/>
            </w:pPr>
            <w:r>
              <w:rPr>
                <w:rFonts w:ascii="Times New Roman" w:eastAsia="Times New Roman" w:hAnsi="Times New Roman" w:cs="Times New Roman"/>
                <w:color w:val="97637C"/>
                <w:spacing w:val="0"/>
                <w:w w:val="100"/>
                <w:position w:val="0"/>
                <w:lang w:val="en-US" w:eastAsia="en-US" w:bidi="en-US"/>
              </w:rPr>
              <w:t>t</w:t>
            </w:r>
            <w:r>
              <w:rPr>
                <w:color w:val="000000"/>
                <w:spacing w:val="0"/>
                <w:w w:val="100"/>
                <w:position w:val="0"/>
              </w:rPr>
              <w:t xml:space="preserve">續受理新门潔 </w:t>
            </w:r>
            <w:r>
              <w:rPr>
                <w:color w:val="000000"/>
                <w:spacing w:val="0"/>
                <w:w w:val="100"/>
                <w:position w:val="0"/>
                <w:lang w:val="zh-CN" w:eastAsia="zh-CN" w:bidi="zh-CN"/>
              </w:rPr>
              <w:t>上堂〔</w:t>
            </w:r>
            <w:r>
              <w:rPr>
                <w:color w:val="000000"/>
                <w:spacing w:val="0"/>
                <w:w w:val="100"/>
                <w:position w:val="0"/>
              </w:rPr>
              <w:t>第缶爲。日</w:t>
            </w:r>
          </w:p>
        </w:tc>
      </w:tr>
      <w:tr>
        <w:trPr>
          <w:trHeight w:val="93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80"/>
              <w:jc w:val="left"/>
            </w:pPr>
            <w:r>
              <w:rPr>
                <w:color w:val="000000"/>
                <w:spacing w:val="0"/>
                <w:w w:val="100"/>
                <w:position w:val="0"/>
              </w:rPr>
              <w:t>备案编号</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84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80"/>
              <w:jc w:val="left"/>
            </w:pPr>
            <w:r>
              <w:rPr>
                <w:color w:val="000000"/>
                <w:spacing w:val="0"/>
                <w:w w:val="100"/>
                <w:position w:val="0"/>
              </w:rPr>
              <w:t>报送单位</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95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受理部门负责人</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tabs>
                <w:tab w:pos="2765" w:val="left"/>
              </w:tabs>
              <w:bidi w:val="0"/>
              <w:spacing w:before="0" w:after="0" w:line="240" w:lineRule="auto"/>
              <w:ind w:left="0" w:right="0" w:firstLine="0"/>
              <w:jc w:val="center"/>
            </w:pPr>
            <w:r>
              <w:rPr>
                <w:color w:val="000000"/>
                <w:spacing w:val="0"/>
                <w:w w:val="100"/>
                <w:position w:val="0"/>
              </w:rPr>
              <w:t>辛</w:t>
            </w:r>
            <w:r>
              <w:rPr>
                <w:rFonts w:ascii="Times New Roman" w:eastAsia="Times New Roman" w:hAnsi="Times New Roman" w:cs="Times New Roman"/>
                <w:color w:val="000000"/>
                <w:spacing w:val="0"/>
                <w:w w:val="100"/>
                <w:position w:val="0"/>
              </w:rPr>
              <w:t>0</w:t>
              <w:tab/>
            </w:r>
            <w:r>
              <w:rPr>
                <w:color w:val="000000"/>
                <w:spacing w:val="0"/>
                <w:w w:val="100"/>
                <w:position w:val="0"/>
              </w:rPr>
              <w:t>经办人</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0"/>
        <w:keepNext w:val="0"/>
        <w:keepLines w:val="0"/>
        <w:widowControl w:val="0"/>
        <w:shd w:val="clear" w:color="auto" w:fill="auto"/>
        <w:bidi w:val="0"/>
        <w:spacing w:before="0" w:after="0"/>
        <w:ind w:left="34" w:right="0" w:firstLine="0"/>
        <w:jc w:val="left"/>
      </w:pPr>
      <w:r>
        <w:rPr>
          <w:color w:val="000000"/>
          <w:spacing w:val="0"/>
          <w:w w:val="100"/>
          <w:position w:val="0"/>
        </w:rPr>
        <w:t>注：备案编号由企业所在地县级行政区划代码、年份、流水号、企业环境风险级别</w:t>
      </w:r>
      <w:r>
        <w:rPr>
          <w:color w:val="000000"/>
          <w:spacing w:val="0"/>
          <w:w w:val="100"/>
          <w:position w:val="0"/>
          <w:lang w:val="en-US" w:eastAsia="en-US" w:bidi="en-US"/>
        </w:rPr>
        <w:t xml:space="preserve">（f </w:t>
      </w:r>
      <w:r>
        <w:rPr>
          <w:color w:val="000000"/>
          <w:spacing w:val="0"/>
          <w:w w:val="100"/>
          <w:position w:val="0"/>
        </w:rPr>
        <w:t>般</w:t>
      </w:r>
      <w:r>
        <w:rPr>
          <w:rFonts w:ascii="Times New Roman" w:eastAsia="Times New Roman" w:hAnsi="Times New Roman" w:cs="Times New Roman"/>
          <w:color w:val="000000"/>
          <w:spacing w:val="0"/>
          <w:w w:val="100"/>
          <w:position w:val="0"/>
          <w:lang w:val="en-US" w:eastAsia="en-US" w:bidi="en-US"/>
        </w:rPr>
        <w:t>L</w:t>
      </w:r>
      <w:r>
        <w:rPr>
          <w:color w:val="000000"/>
          <w:spacing w:val="0"/>
          <w:w w:val="100"/>
          <w:position w:val="0"/>
          <w:lang w:val="en-US" w:eastAsia="en-US" w:bidi="en-US"/>
        </w:rPr>
        <w:t>、</w:t>
      </w:r>
      <w:r>
        <w:rPr>
          <w:color w:val="000000"/>
          <w:spacing w:val="0"/>
          <w:w w:val="100"/>
          <w:position w:val="0"/>
        </w:rPr>
        <w:t>较大</w:t>
      </w:r>
      <w:r>
        <w:rPr>
          <w:rFonts w:ascii="Times New Roman" w:eastAsia="Times New Roman" w:hAnsi="Times New Roman" w:cs="Times New Roman"/>
          <w:color w:val="000000"/>
          <w:spacing w:val="0"/>
          <w:w w:val="100"/>
          <w:position w:val="0"/>
          <w:lang w:val="en-US" w:eastAsia="en-US" w:bidi="en-US"/>
        </w:rPr>
        <w:t>M</w:t>
      </w:r>
      <w:r>
        <w:rPr>
          <w:color w:val="000000"/>
          <w:spacing w:val="0"/>
          <w:w w:val="100"/>
          <w:position w:val="0"/>
          <w:lang w:val="en-US" w:eastAsia="en-US" w:bidi="en-US"/>
        </w:rPr>
        <w:t>、</w:t>
      </w:r>
      <w:r>
        <w:rPr>
          <w:color w:val="000000"/>
          <w:spacing w:val="0"/>
          <w:w w:val="100"/>
          <w:position w:val="0"/>
        </w:rPr>
        <w:t>重大</w:t>
      </w:r>
      <w:r>
        <w:rPr>
          <w:rFonts w:ascii="Times New Roman" w:eastAsia="Times New Roman" w:hAnsi="Times New Roman" w:cs="Times New Roman"/>
          <w:color w:val="000000"/>
          <w:spacing w:val="0"/>
          <w:w w:val="100"/>
          <w:position w:val="0"/>
          <w:lang w:val="en-US" w:eastAsia="en-US" w:bidi="en-US"/>
        </w:rPr>
        <w:t>H）</w:t>
      </w:r>
      <w:r>
        <w:rPr>
          <w:color w:val="000000"/>
          <w:spacing w:val="0"/>
          <w:w w:val="100"/>
          <w:position w:val="0"/>
        </w:rPr>
        <w:t>及跨区域</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T）</w:t>
      </w:r>
      <w:r>
        <w:rPr>
          <w:color w:val="000000"/>
          <w:spacing w:val="0"/>
          <w:w w:val="100"/>
          <w:position w:val="0"/>
        </w:rPr>
        <w:t>表征字母组成。例如，河北省永年县**重大环境 风险非跨区域企业环境应急预案</w:t>
      </w:r>
      <w:r>
        <w:rPr>
          <w:rFonts w:ascii="Times New Roman" w:eastAsia="Times New Roman" w:hAnsi="Times New Roman" w:cs="Times New Roman"/>
          <w:color w:val="000000"/>
          <w:spacing w:val="0"/>
          <w:w w:val="100"/>
          <w:position w:val="0"/>
        </w:rPr>
        <w:t>2015</w:t>
      </w:r>
      <w:r>
        <w:rPr>
          <w:color w:val="000000"/>
          <w:spacing w:val="0"/>
          <w:w w:val="100"/>
          <w:position w:val="0"/>
        </w:rPr>
        <w:t>年备案，是永年县环境保护局当年受理的第</w:t>
      </w:r>
      <w:r>
        <w:rPr>
          <w:rFonts w:ascii="Times New Roman" w:eastAsia="Times New Roman" w:hAnsi="Times New Roman" w:cs="Times New Roman"/>
          <w:color w:val="000000"/>
          <w:spacing w:val="0"/>
          <w:w w:val="100"/>
          <w:position w:val="0"/>
        </w:rPr>
        <w:t>26</w:t>
      </w:r>
      <w:r>
        <w:rPr>
          <w:color w:val="000000"/>
          <w:spacing w:val="0"/>
          <w:w w:val="100"/>
          <w:position w:val="0"/>
        </w:rPr>
        <w:t>个 备案，则编号为：</w:t>
      </w:r>
      <w:r>
        <w:rPr>
          <w:rFonts w:ascii="Times New Roman" w:eastAsia="Times New Roman" w:hAnsi="Times New Roman" w:cs="Times New Roman"/>
          <w:color w:val="000000"/>
          <w:spacing w:val="0"/>
          <w:w w:val="100"/>
          <w:position w:val="0"/>
        </w:rPr>
        <w:t>1</w:t>
      </w:r>
      <w:r>
        <w:rPr>
          <w:rFonts w:ascii="Times New Roman" w:eastAsia="Times New Roman" w:hAnsi="Times New Roman" w:cs="Times New Roman"/>
          <w:color w:val="000000"/>
          <w:spacing w:val="0"/>
          <w:w w:val="100"/>
          <w:position w:val="0"/>
          <w:lang w:val="en-US" w:eastAsia="en-US" w:bidi="en-US"/>
        </w:rPr>
        <w:t xml:space="preserve">30429-2015-026-H </w:t>
      </w:r>
      <w:r>
        <w:rPr>
          <w:color w:val="000000"/>
          <w:spacing w:val="0"/>
          <w:w w:val="100"/>
          <w:position w:val="0"/>
        </w:rPr>
        <w:t>；如果是跨区域的</w:t>
      </w:r>
      <w:r>
        <w:rPr>
          <w:color w:val="000000"/>
          <w:spacing w:val="0"/>
          <w:w w:val="100"/>
          <w:position w:val="0"/>
          <w:lang w:val="zh-CN" w:eastAsia="zh-CN" w:bidi="zh-CN"/>
        </w:rPr>
        <w:t>企业.</w:t>
      </w:r>
      <w:r>
        <w:rPr>
          <w:color w:val="000000"/>
          <w:spacing w:val="0"/>
          <w:w w:val="100"/>
          <w:position w:val="0"/>
        </w:rPr>
        <w:t>则编号为：</w:t>
      </w:r>
    </w:p>
    <w:p>
      <w:pPr>
        <w:widowControl w:val="0"/>
        <w:spacing w:after="79" w:line="1" w:lineRule="exact"/>
      </w:pPr>
    </w:p>
    <w:p>
      <w:pPr>
        <w:pStyle w:val="Style1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zh-TW" w:eastAsia="zh-TW" w:bidi="zh-TW"/>
        </w:rPr>
        <w:t>1</w:t>
      </w:r>
      <w:r>
        <w:rPr>
          <w:rFonts w:ascii="Times New Roman" w:eastAsia="Times New Roman" w:hAnsi="Times New Roman" w:cs="Times New Roman"/>
          <w:color w:val="000000"/>
          <w:spacing w:val="0"/>
          <w:w w:val="100"/>
          <w:position w:val="0"/>
          <w:lang w:val="en-US" w:eastAsia="en-US" w:bidi="en-US"/>
        </w:rPr>
        <w:t>30429-2015-026-HTo</w:t>
      </w:r>
    </w:p>
    <w:sectPr>
      <w:footnotePr>
        <w:pos w:val="pageBottom"/>
        <w:numFmt w:val="decimal"/>
        <w:numRestart w:val="continuous"/>
      </w:footnotePr>
      <w:pgSz w:w="11900" w:h="16840"/>
      <w:pgMar w:top="1578" w:right="1276" w:bottom="2366" w:left="1294" w:header="1150" w:footer="193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zh-TW" w:eastAsia="zh-TW" w:bidi="zh-TW"/>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SimSun" w:eastAsia="SimSun" w:hAnsi="SimSun" w:cs="SimSun"/>
      <w:b w:val="0"/>
      <w:bCs w:val="0"/>
      <w:i w:val="0"/>
      <w:iCs w:val="0"/>
      <w:smallCaps w:val="0"/>
      <w:strike w:val="0"/>
      <w:sz w:val="34"/>
      <w:szCs w:val="34"/>
      <w:u w:val="none"/>
      <w:shd w:val="clear" w:color="auto" w:fill="auto"/>
      <w:lang w:val="zh-TW" w:eastAsia="zh-TW" w:bidi="zh-TW"/>
    </w:rPr>
  </w:style>
  <w:style w:type="character" w:customStyle="1" w:styleId="CharStyle5">
    <w:name w:val="Other|1_"/>
    <w:basedOn w:val="DefaultParagraphFont"/>
    <w:link w:val="Style4"/>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11">
    <w:name w:val="Table caption|1_"/>
    <w:basedOn w:val="DefaultParagraphFont"/>
    <w:link w:val="Style10"/>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16">
    <w:name w:val="Body text|1_"/>
    <w:basedOn w:val="DefaultParagraphFont"/>
    <w:link w:val="Style15"/>
    <w:rPr>
      <w:b w:val="0"/>
      <w:bCs w:val="0"/>
      <w:i w:val="0"/>
      <w:iCs w:val="0"/>
      <w:smallCaps w:val="0"/>
      <w:strike w:val="0"/>
      <w:sz w:val="22"/>
      <w:szCs w:val="22"/>
      <w:u w:val="none"/>
      <w:shd w:val="clear" w:color="auto" w:fill="auto"/>
    </w:rPr>
  </w:style>
  <w:style w:type="paragraph" w:customStyle="1" w:styleId="Style2">
    <w:name w:val="Heading #1|1"/>
    <w:basedOn w:val="Normal"/>
    <w:link w:val="CharStyle3"/>
    <w:pPr>
      <w:widowControl w:val="0"/>
      <w:shd w:val="clear" w:color="auto" w:fill="auto"/>
      <w:spacing w:after="100"/>
      <w:jc w:val="center"/>
      <w:outlineLvl w:val="0"/>
    </w:pPr>
    <w:rPr>
      <w:rFonts w:ascii="SimSun" w:eastAsia="SimSun" w:hAnsi="SimSun" w:cs="SimSun"/>
      <w:b w:val="0"/>
      <w:bCs w:val="0"/>
      <w:i w:val="0"/>
      <w:iCs w:val="0"/>
      <w:smallCaps w:val="0"/>
      <w:strike w:val="0"/>
      <w:sz w:val="34"/>
      <w:szCs w:val="34"/>
      <w:u w:val="none"/>
      <w:shd w:val="clear" w:color="auto" w:fill="auto"/>
      <w:lang w:val="zh-TW" w:eastAsia="zh-TW" w:bidi="zh-TW"/>
    </w:rPr>
  </w:style>
  <w:style w:type="paragraph" w:customStyle="1" w:styleId="Style4">
    <w:name w:val="Other|1"/>
    <w:basedOn w:val="Normal"/>
    <w:link w:val="CharStyle5"/>
    <w:pPr>
      <w:widowControl w:val="0"/>
      <w:shd w:val="clear" w:color="auto" w:fill="auto"/>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10">
    <w:name w:val="Table caption|1"/>
    <w:basedOn w:val="Normal"/>
    <w:link w:val="CharStyle11"/>
    <w:pPr>
      <w:widowControl w:val="0"/>
      <w:shd w:val="clear" w:color="auto" w:fill="auto"/>
      <w:spacing w:line="464" w:lineRule="exact"/>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15">
    <w:name w:val="Body text|1"/>
    <w:basedOn w:val="Normal"/>
    <w:link w:val="CharStyle16"/>
    <w:pPr>
      <w:widowControl w:val="0"/>
      <w:shd w:val="clear" w:color="auto" w:fill="auto"/>
    </w:pPr>
    <w:rPr>
      <w:b w:val="0"/>
      <w:bCs w:val="0"/>
      <w:i w:val="0"/>
      <w:iCs w:val="0"/>
      <w:smallCaps w:val="0"/>
      <w:strike w:val="0"/>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